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DD16541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FA3547">
        <w:t>10</w:t>
      </w:r>
      <w:r w:rsidR="008C1779">
        <w:t>bis</w:t>
      </w:r>
      <w:r w:rsidR="00D309CC">
        <w:tab/>
      </w:r>
      <w:r w:rsidR="00F53CDA">
        <w:tab/>
      </w:r>
      <w:r w:rsidR="008C11BD" w:rsidRPr="008C11BD">
        <w:t>R4-2</w:t>
      </w:r>
      <w:r w:rsidR="00FA3547">
        <w:t>4</w:t>
      </w:r>
      <w:r w:rsidR="00F53CDA">
        <w:t>06</w:t>
      </w:r>
      <w:r w:rsidR="00A90B97">
        <w:t>574</w:t>
      </w:r>
    </w:p>
    <w:p w14:paraId="50DC9730" w14:textId="3E000FAD" w:rsidR="00D309CC" w:rsidRPr="00FD166F" w:rsidRDefault="008C1779" w:rsidP="00D46431">
      <w:pPr>
        <w:pStyle w:val="CH"/>
        <w:tabs>
          <w:tab w:val="clear" w:pos="7920"/>
        </w:tabs>
        <w:rPr>
          <w:b w:val="0"/>
        </w:rPr>
      </w:pPr>
      <w:r>
        <w:rPr>
          <w:lang w:val="en-US"/>
        </w:rPr>
        <w:t>Changsha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China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April</w:t>
      </w:r>
      <w:r w:rsidR="00FA3547" w:rsidRPr="00FA3547">
        <w:rPr>
          <w:lang w:val="en-US"/>
        </w:rPr>
        <w:t xml:space="preserve"> </w:t>
      </w:r>
      <w:r>
        <w:rPr>
          <w:lang w:val="en-US"/>
        </w:rPr>
        <w:t>15</w:t>
      </w:r>
      <w:r w:rsidR="00FA3547" w:rsidRPr="00FA3547"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 xml:space="preserve"> – </w:t>
      </w:r>
      <w:r>
        <w:rPr>
          <w:lang w:val="en-US"/>
        </w:rPr>
        <w:t>19</w:t>
      </w:r>
      <w:r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>, 2024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3D578BAD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CA5097" w:rsidRPr="00CA5097">
        <w:t xml:space="preserve">WF on </w:t>
      </w:r>
      <w:r w:rsidR="00E256D0">
        <w:t>PC2 FDD MSD Guidelines</w:t>
      </w:r>
    </w:p>
    <w:p w14:paraId="052B1E0C" w14:textId="3A839DBC" w:rsidR="00104BC6" w:rsidRPr="00E256D0" w:rsidRDefault="00586B14" w:rsidP="00D309CC">
      <w:pPr>
        <w:pStyle w:val="CH"/>
        <w:rPr>
          <w:lang w:val="fr-FR"/>
        </w:rPr>
      </w:pPr>
      <w:r w:rsidRPr="00E256D0">
        <w:rPr>
          <w:lang w:val="fr-FR"/>
        </w:rPr>
        <w:t xml:space="preserve">Agenda </w:t>
      </w:r>
      <w:proofErr w:type="gramStart"/>
      <w:r w:rsidRPr="00E256D0">
        <w:rPr>
          <w:lang w:val="fr-FR"/>
        </w:rPr>
        <w:t>item:</w:t>
      </w:r>
      <w:proofErr w:type="gramEnd"/>
      <w:r w:rsidRPr="00E256D0">
        <w:rPr>
          <w:lang w:val="fr-FR"/>
        </w:rPr>
        <w:tab/>
      </w:r>
      <w:r w:rsidR="00CA5097" w:rsidRPr="00E256D0">
        <w:rPr>
          <w:lang w:val="fr-FR"/>
        </w:rPr>
        <w:t>5.1</w:t>
      </w:r>
      <w:r w:rsidR="00E256D0" w:rsidRPr="00E256D0">
        <w:rPr>
          <w:lang w:val="fr-FR"/>
        </w:rPr>
        <w:t>9</w:t>
      </w:r>
      <w:r w:rsidR="00CA5097" w:rsidRPr="00E256D0">
        <w:rPr>
          <w:lang w:val="fr-FR"/>
        </w:rPr>
        <w:t>.</w:t>
      </w:r>
      <w:r w:rsidR="00612770" w:rsidRPr="00E256D0">
        <w:rPr>
          <w:lang w:val="fr-FR"/>
        </w:rPr>
        <w:t>2</w:t>
      </w:r>
    </w:p>
    <w:p w14:paraId="37041BCF" w14:textId="68C208CE" w:rsidR="00F4785A" w:rsidRPr="00E256D0" w:rsidRDefault="00F4785A" w:rsidP="00D309CC">
      <w:pPr>
        <w:pStyle w:val="CH"/>
        <w:rPr>
          <w:lang w:val="fr-FR"/>
        </w:rPr>
      </w:pPr>
      <w:r w:rsidRPr="00E256D0">
        <w:rPr>
          <w:lang w:val="fr-FR"/>
        </w:rPr>
        <w:t>WI/</w:t>
      </w:r>
      <w:proofErr w:type="gramStart"/>
      <w:r w:rsidRPr="00E256D0">
        <w:rPr>
          <w:lang w:val="fr-FR"/>
        </w:rPr>
        <w:t>SI:</w:t>
      </w:r>
      <w:proofErr w:type="gramEnd"/>
      <w:r w:rsidRPr="00E256D0">
        <w:rPr>
          <w:lang w:val="fr-FR"/>
        </w:rPr>
        <w:tab/>
      </w:r>
      <w:r w:rsidR="00E256D0" w:rsidRPr="00E256D0">
        <w:rPr>
          <w:lang w:val="fr-FR"/>
        </w:rPr>
        <w:t>HPUE_NR_FR1_FDD_R18-Core</w:t>
      </w:r>
    </w:p>
    <w:p w14:paraId="3F423F7F" w14:textId="538D084C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18</w:t>
      </w:r>
    </w:p>
    <w:p w14:paraId="6C6D1281" w14:textId="141D16F3" w:rsidR="00104BC6" w:rsidRDefault="00586B14" w:rsidP="006820EC">
      <w:pPr>
        <w:pStyle w:val="CH"/>
        <w:ind w:left="2260" w:hanging="2260"/>
        <w:rPr>
          <w:b w:val="0"/>
          <w:lang w:eastAsia="zh-TW"/>
        </w:rPr>
      </w:pPr>
      <w:r>
        <w:t>Source:</w:t>
      </w:r>
      <w:r>
        <w:tab/>
      </w:r>
      <w:r w:rsidR="00612770">
        <w:t>Skyworks</w:t>
      </w:r>
      <w:r w:rsidR="000613F5">
        <w:t xml:space="preserve"> Solutions Inc</w:t>
      </w:r>
      <w:r w:rsidR="00EF09B1">
        <w:t>.</w:t>
      </w:r>
      <w:r w:rsidR="00265DF8">
        <w:t>, Qualcomm</w:t>
      </w:r>
      <w:r w:rsidR="00AA253E">
        <w:t>, Nokia.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103A80D9" w14:textId="6AE61080" w:rsidR="004768DA" w:rsidRPr="000E5413" w:rsidRDefault="008E7986" w:rsidP="000E5413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38171835" w14:textId="460505FF" w:rsidR="009811F7" w:rsidRDefault="00E256D0" w:rsidP="00041BF5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 w:rsidRPr="00E256D0">
        <w:rPr>
          <w:rFonts w:ascii="Arial" w:hAnsi="Arial" w:cs="Arial"/>
        </w:rPr>
        <w:t xml:space="preserve">With the introduction of PC2 for several FDD bands, many inter-band CA MSD may need to be updated to account for FDD band higher power class. We consider </w:t>
      </w:r>
      <w:r w:rsidR="00534707">
        <w:rPr>
          <w:rFonts w:ascii="Arial" w:hAnsi="Arial" w:cs="Arial"/>
        </w:rPr>
        <w:t>7</w:t>
      </w:r>
      <w:r w:rsidRPr="00E256D0">
        <w:rPr>
          <w:rFonts w:ascii="Arial" w:hAnsi="Arial" w:cs="Arial"/>
        </w:rPr>
        <w:t xml:space="preserve"> types of MSD test points</w:t>
      </w:r>
      <w:r w:rsidR="001F088D">
        <w:rPr>
          <w:rFonts w:ascii="Arial" w:hAnsi="Arial" w:cs="Arial"/>
        </w:rPr>
        <w:t>:</w:t>
      </w:r>
    </w:p>
    <w:p w14:paraId="4C06636F" w14:textId="18C9AE24" w:rsidR="00E256D0" w:rsidRDefault="00E256D0" w:rsidP="001F088D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 w:rsidRPr="00E256D0">
        <w:rPr>
          <w:rFonts w:ascii="Arial" w:hAnsi="Arial" w:cs="Arial"/>
        </w:rPr>
        <w:t xml:space="preserve">Type 1: Single carrier </w:t>
      </w:r>
      <w:r w:rsidR="007A0864">
        <w:rPr>
          <w:rFonts w:ascii="Arial" w:hAnsi="Arial" w:cs="Arial"/>
        </w:rPr>
        <w:t>REFSENS (</w:t>
      </w:r>
      <w:r w:rsidRPr="00E256D0">
        <w:rPr>
          <w:rFonts w:ascii="Arial" w:hAnsi="Arial" w:cs="Arial"/>
        </w:rPr>
        <w:t>self-desensitization</w:t>
      </w:r>
      <w:r w:rsidR="007A0864">
        <w:rPr>
          <w:rFonts w:ascii="Arial" w:hAnsi="Arial" w:cs="Arial"/>
        </w:rPr>
        <w:t>)</w:t>
      </w:r>
    </w:p>
    <w:p w14:paraId="76E5F091" w14:textId="0A0F8D52" w:rsidR="00E256D0" w:rsidRPr="003354FD" w:rsidRDefault="00E256D0" w:rsidP="001F088D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 w:rsidRPr="003354FD">
        <w:rPr>
          <w:rFonts w:ascii="Arial" w:hAnsi="Arial" w:cs="Arial"/>
        </w:rPr>
        <w:t xml:space="preserve">Type 2: </w:t>
      </w:r>
      <w:r w:rsidR="00534707" w:rsidRPr="003354FD">
        <w:rPr>
          <w:rFonts w:ascii="Arial" w:hAnsi="Arial" w:cs="Arial"/>
        </w:rPr>
        <w:t xml:space="preserve">1UL </w:t>
      </w:r>
      <w:r w:rsidRPr="003354FD">
        <w:rPr>
          <w:rFonts w:ascii="Arial" w:hAnsi="Arial" w:cs="Arial"/>
        </w:rPr>
        <w:t>Intra-band MSD,</w:t>
      </w:r>
    </w:p>
    <w:p w14:paraId="3EBC8CB8" w14:textId="2674DD90" w:rsidR="00534707" w:rsidRDefault="00534707" w:rsidP="001F088D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Type 3: 2UL Intra-band MSD</w:t>
      </w:r>
    </w:p>
    <w:p w14:paraId="14579009" w14:textId="6E1E0CFC" w:rsidR="00E256D0" w:rsidRPr="00E256D0" w:rsidRDefault="00E256D0" w:rsidP="00E256D0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 w:rsidRPr="00E256D0">
        <w:rPr>
          <w:rFonts w:ascii="Arial" w:hAnsi="Arial" w:cs="Arial"/>
        </w:rPr>
        <w:t xml:space="preserve">Type </w:t>
      </w:r>
      <w:r w:rsidR="00534707">
        <w:rPr>
          <w:rFonts w:ascii="Arial" w:hAnsi="Arial" w:cs="Arial"/>
        </w:rPr>
        <w:t>4</w:t>
      </w:r>
      <w:r w:rsidRPr="00E256D0">
        <w:rPr>
          <w:rFonts w:ascii="Arial" w:hAnsi="Arial" w:cs="Arial"/>
        </w:rPr>
        <w:t>: Inter-band CA UL harmonic MSD</w:t>
      </w:r>
      <w:r>
        <w:rPr>
          <w:rFonts w:ascii="Arial" w:hAnsi="Arial" w:cs="Arial"/>
        </w:rPr>
        <w:t>,</w:t>
      </w:r>
    </w:p>
    <w:p w14:paraId="7E3D70E6" w14:textId="1C9B6A89" w:rsidR="00E256D0" w:rsidRPr="00E256D0" w:rsidRDefault="00E256D0" w:rsidP="00E256D0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 w:rsidRPr="00E256D0">
        <w:rPr>
          <w:rFonts w:ascii="Arial" w:hAnsi="Arial" w:cs="Arial"/>
        </w:rPr>
        <w:t xml:space="preserve">Type </w:t>
      </w:r>
      <w:r w:rsidR="00534707">
        <w:rPr>
          <w:rFonts w:ascii="Arial" w:hAnsi="Arial" w:cs="Arial"/>
        </w:rPr>
        <w:t>5</w:t>
      </w:r>
      <w:r w:rsidRPr="00E256D0">
        <w:rPr>
          <w:rFonts w:ascii="Arial" w:hAnsi="Arial" w:cs="Arial"/>
        </w:rPr>
        <w:t>: Inter-band CA Rx harmonic mixing MSD</w:t>
      </w:r>
      <w:r>
        <w:rPr>
          <w:rFonts w:ascii="Arial" w:hAnsi="Arial" w:cs="Arial"/>
        </w:rPr>
        <w:t>,</w:t>
      </w:r>
    </w:p>
    <w:p w14:paraId="16211A46" w14:textId="31046B19" w:rsidR="00E256D0" w:rsidRPr="00E256D0" w:rsidRDefault="00E256D0" w:rsidP="00E256D0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 w:rsidRPr="00E256D0">
        <w:rPr>
          <w:rFonts w:ascii="Arial" w:hAnsi="Arial" w:cs="Arial"/>
        </w:rPr>
        <w:t xml:space="preserve">Type </w:t>
      </w:r>
      <w:r w:rsidR="00534707">
        <w:rPr>
          <w:rFonts w:ascii="Arial" w:hAnsi="Arial" w:cs="Arial"/>
        </w:rPr>
        <w:t>6</w:t>
      </w:r>
      <w:r w:rsidRPr="00E256D0">
        <w:rPr>
          <w:rFonts w:ascii="Arial" w:hAnsi="Arial" w:cs="Arial"/>
        </w:rPr>
        <w:t>: Inter-band CA MSD due to dual-UL IMD interference, including triple beat</w:t>
      </w:r>
      <w:r>
        <w:rPr>
          <w:rFonts w:ascii="Arial" w:hAnsi="Arial" w:cs="Arial"/>
        </w:rPr>
        <w:t>,</w:t>
      </w:r>
    </w:p>
    <w:p w14:paraId="6FEE9842" w14:textId="7B63C8B9" w:rsidR="001F088D" w:rsidRDefault="00E256D0" w:rsidP="00E256D0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 w:rsidRPr="00E256D0">
        <w:rPr>
          <w:rFonts w:ascii="Arial" w:hAnsi="Arial" w:cs="Arial"/>
        </w:rPr>
        <w:t xml:space="preserve">Type </w:t>
      </w:r>
      <w:r w:rsidR="00534707">
        <w:rPr>
          <w:rFonts w:ascii="Arial" w:hAnsi="Arial" w:cs="Arial"/>
        </w:rPr>
        <w:t>7</w:t>
      </w:r>
      <w:r w:rsidRPr="00E256D0">
        <w:rPr>
          <w:rFonts w:ascii="Arial" w:hAnsi="Arial" w:cs="Arial"/>
        </w:rPr>
        <w:t>: Inter-band CA MSD due to cross-band isolation interference</w:t>
      </w:r>
      <w:r>
        <w:rPr>
          <w:rFonts w:ascii="Arial" w:hAnsi="Arial" w:cs="Arial"/>
        </w:rPr>
        <w:t>.</w:t>
      </w:r>
    </w:p>
    <w:p w14:paraId="6B3F31E3" w14:textId="77777777" w:rsidR="00041BF5" w:rsidRPr="00025F0E" w:rsidRDefault="00041BF5" w:rsidP="00041BF5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7CE4667A" w14:textId="498E6634" w:rsidR="00F363ED" w:rsidRDefault="00E256D0" w:rsidP="00FA3547">
      <w:pPr>
        <w:pStyle w:val="ListParagraph"/>
        <w:numPr>
          <w:ilvl w:val="0"/>
          <w:numId w:val="20"/>
        </w:numPr>
        <w:spacing w:after="0"/>
        <w:ind w:left="648"/>
        <w:jc w:val="both"/>
        <w:rPr>
          <w:rFonts w:ascii="Arial" w:hAnsi="Arial" w:cs="Arial"/>
        </w:rPr>
      </w:pPr>
      <w:r w:rsidRPr="00E256D0">
        <w:rPr>
          <w:rFonts w:ascii="Arial" w:hAnsi="Arial" w:cs="Arial"/>
        </w:rPr>
        <w:t>At meeting #110, several TP</w:t>
      </w:r>
      <w:r>
        <w:rPr>
          <w:rFonts w:ascii="Arial" w:hAnsi="Arial" w:cs="Arial"/>
        </w:rPr>
        <w:t>s</w:t>
      </w:r>
      <w:r w:rsidRPr="00E256D0">
        <w:rPr>
          <w:rFonts w:ascii="Arial" w:hAnsi="Arial" w:cs="Arial"/>
        </w:rPr>
        <w:t xml:space="preserve"> for TR have been proposed to evaluate MSD due to </w:t>
      </w:r>
      <w:r w:rsidR="006E426E">
        <w:rPr>
          <w:rFonts w:ascii="Arial" w:hAnsi="Arial" w:cs="Arial"/>
        </w:rPr>
        <w:t>single-</w:t>
      </w:r>
      <w:r w:rsidRPr="00E256D0">
        <w:rPr>
          <w:rFonts w:ascii="Arial" w:hAnsi="Arial" w:cs="Arial"/>
        </w:rPr>
        <w:t>Tx</w:t>
      </w:r>
      <w:r w:rsidR="006E426E">
        <w:rPr>
          <w:rFonts w:ascii="Arial" w:hAnsi="Arial" w:cs="Arial"/>
        </w:rPr>
        <w:t xml:space="preserve"> (1Tx)</w:t>
      </w:r>
      <w:r w:rsidRPr="00E256D0">
        <w:rPr>
          <w:rFonts w:ascii="Arial" w:hAnsi="Arial" w:cs="Arial"/>
        </w:rPr>
        <w:t xml:space="preserve"> PC2 or </w:t>
      </w:r>
      <w:r w:rsidR="006E426E">
        <w:rPr>
          <w:rFonts w:ascii="Arial" w:hAnsi="Arial" w:cs="Arial"/>
        </w:rPr>
        <w:t>dual-</w:t>
      </w:r>
      <w:r w:rsidRPr="00E256D0">
        <w:rPr>
          <w:rFonts w:ascii="Arial" w:hAnsi="Arial" w:cs="Arial"/>
        </w:rPr>
        <w:t>TX</w:t>
      </w:r>
      <w:r w:rsidR="006E426E">
        <w:rPr>
          <w:rFonts w:ascii="Arial" w:hAnsi="Arial" w:cs="Arial"/>
        </w:rPr>
        <w:t xml:space="preserve"> (2Tx)</w:t>
      </w:r>
      <w:r w:rsidRPr="00E256D0">
        <w:rPr>
          <w:rFonts w:ascii="Arial" w:hAnsi="Arial" w:cs="Arial"/>
        </w:rPr>
        <w:t xml:space="preserve"> PC2 in FDD bands. Many of these</w:t>
      </w:r>
      <w:r>
        <w:rPr>
          <w:rFonts w:ascii="Arial" w:hAnsi="Arial" w:cs="Arial"/>
        </w:rPr>
        <w:t xml:space="preserve"> TPs</w:t>
      </w:r>
      <w:r w:rsidRPr="00E256D0">
        <w:rPr>
          <w:rFonts w:ascii="Arial" w:hAnsi="Arial" w:cs="Arial"/>
        </w:rPr>
        <w:t xml:space="preserve"> were flagged. </w:t>
      </w:r>
      <w:r>
        <w:rPr>
          <w:rFonts w:ascii="Arial" w:hAnsi="Arial" w:cs="Arial"/>
        </w:rPr>
        <w:t xml:space="preserve">To remedy these issues, </w:t>
      </w:r>
      <w:r w:rsidRPr="00E256D0">
        <w:rPr>
          <w:rFonts w:ascii="Arial" w:hAnsi="Arial" w:cs="Arial"/>
        </w:rPr>
        <w:t xml:space="preserve">WF </w:t>
      </w:r>
      <w:r>
        <w:rPr>
          <w:rFonts w:ascii="Arial" w:hAnsi="Arial" w:cs="Arial"/>
        </w:rPr>
        <w:t>[1</w:t>
      </w:r>
      <w:r w:rsidR="006E426E">
        <w:rPr>
          <w:rFonts w:ascii="Arial" w:hAnsi="Arial" w:cs="Arial"/>
        </w:rPr>
        <w:t>]</w:t>
      </w:r>
      <w:r w:rsidRPr="00E256D0">
        <w:rPr>
          <w:rFonts w:ascii="Arial" w:hAnsi="Arial" w:cs="Arial"/>
        </w:rPr>
        <w:t xml:space="preserve"> invited </w:t>
      </w:r>
      <w:r>
        <w:rPr>
          <w:rFonts w:ascii="Arial" w:hAnsi="Arial" w:cs="Arial"/>
        </w:rPr>
        <w:t xml:space="preserve">companies </w:t>
      </w:r>
      <w:r w:rsidRPr="00E256D0">
        <w:rPr>
          <w:rFonts w:ascii="Arial" w:hAnsi="Arial" w:cs="Arial"/>
        </w:rPr>
        <w:t xml:space="preserve">to provide guidelines </w:t>
      </w:r>
      <w:r>
        <w:rPr>
          <w:rFonts w:ascii="Arial" w:hAnsi="Arial" w:cs="Arial"/>
        </w:rPr>
        <w:t>on evaluating PC2 FDD MSD</w:t>
      </w:r>
      <w:r w:rsidR="001F088D">
        <w:rPr>
          <w:rFonts w:ascii="Arial" w:hAnsi="Arial" w:cs="Arial"/>
        </w:rPr>
        <w:t>.</w:t>
      </w:r>
    </w:p>
    <w:p w14:paraId="1624B5C6" w14:textId="242F7418" w:rsidR="008543AB" w:rsidRPr="00CA22D6" w:rsidRDefault="00F363ED" w:rsidP="00CA22D6">
      <w:pPr>
        <w:spacing w:after="0"/>
        <w:jc w:val="both"/>
        <w:rPr>
          <w:rFonts w:ascii="Arial" w:hAnsi="Arial" w:cs="Arial"/>
        </w:rPr>
      </w:pPr>
      <w:r w:rsidRPr="00F363ED">
        <w:rPr>
          <w:rFonts w:ascii="Arial" w:hAnsi="Arial" w:cs="Arial"/>
          <w:lang w:val="en-US"/>
        </w:rPr>
        <w:t xml:space="preserve"> </w:t>
      </w:r>
      <w:r w:rsidR="00A73528" w:rsidRPr="00F363ED">
        <w:rPr>
          <w:rFonts w:ascii="Arial" w:hAnsi="Arial" w:cs="Arial"/>
        </w:rPr>
        <w:t xml:space="preserve"> </w:t>
      </w:r>
    </w:p>
    <w:p w14:paraId="6F23F00C" w14:textId="1387EA24" w:rsidR="00E256D0" w:rsidRDefault="00E256D0" w:rsidP="008543A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</w:rPr>
        <w:t>At this meeting, a first set of guidelines were provided for</w:t>
      </w:r>
      <w:r w:rsidR="00ED2256">
        <w:rPr>
          <w:rFonts w:ascii="Arial" w:hAnsi="Arial" w:cs="Arial"/>
        </w:rPr>
        <w:t xml:space="preserve"> type 1,2</w:t>
      </w:r>
      <w:r w:rsidR="006E426E">
        <w:rPr>
          <w:rFonts w:ascii="Arial" w:hAnsi="Arial" w:cs="Arial"/>
        </w:rPr>
        <w:t xml:space="preserve"> in [2], type </w:t>
      </w:r>
      <w:r w:rsidR="00ED2256">
        <w:rPr>
          <w:rFonts w:ascii="Arial" w:hAnsi="Arial" w:cs="Arial"/>
        </w:rPr>
        <w:t>4</w:t>
      </w:r>
      <w:r w:rsidR="006E426E">
        <w:rPr>
          <w:rFonts w:ascii="Arial" w:hAnsi="Arial" w:cs="Arial"/>
        </w:rPr>
        <w:t xml:space="preserve"> in [3] and type </w:t>
      </w:r>
      <w:r w:rsidR="00ED2256">
        <w:rPr>
          <w:rFonts w:ascii="Arial" w:hAnsi="Arial" w:cs="Arial"/>
        </w:rPr>
        <w:t>5</w:t>
      </w:r>
      <w:r w:rsidR="006E426E">
        <w:rPr>
          <w:rFonts w:ascii="Arial" w:hAnsi="Arial" w:cs="Arial"/>
        </w:rPr>
        <w:t xml:space="preserve"> in [4].</w:t>
      </w:r>
      <w:r w:rsidR="00ED2256">
        <w:rPr>
          <w:rFonts w:ascii="Arial" w:hAnsi="Arial" w:cs="Arial"/>
        </w:rPr>
        <w:t>:</w:t>
      </w:r>
    </w:p>
    <w:p w14:paraId="1B0A678A" w14:textId="77777777" w:rsidR="00E256D0" w:rsidRDefault="00E256D0" w:rsidP="00E256D0">
      <w:pPr>
        <w:pStyle w:val="ListParagraph"/>
        <w:spacing w:after="120"/>
        <w:ind w:left="1440"/>
        <w:jc w:val="both"/>
        <w:rPr>
          <w:rFonts w:ascii="Arial" w:hAnsi="Arial" w:cs="Arial"/>
        </w:rPr>
      </w:pPr>
    </w:p>
    <w:p w14:paraId="69518DA5" w14:textId="702B3113" w:rsidR="00E256D0" w:rsidRDefault="00ED2256" w:rsidP="00E256D0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At next meeting, i</w:t>
      </w:r>
      <w:r w:rsidR="00E256D0">
        <w:rPr>
          <w:rFonts w:ascii="Arial" w:hAnsi="Arial" w:cs="Arial"/>
        </w:rPr>
        <w:t xml:space="preserve">t is expected that additional guidelines will be submitted for types </w:t>
      </w:r>
      <w:r w:rsidR="009D5594">
        <w:rPr>
          <w:rFonts w:ascii="Arial" w:hAnsi="Arial" w:cs="Arial"/>
        </w:rPr>
        <w:t>3</w:t>
      </w:r>
      <w:r w:rsidR="003354FD">
        <w:rPr>
          <w:rFonts w:ascii="Arial" w:hAnsi="Arial" w:cs="Arial"/>
        </w:rPr>
        <w:t>,</w:t>
      </w:r>
      <w:r w:rsidR="00E256D0">
        <w:rPr>
          <w:rFonts w:ascii="Arial" w:hAnsi="Arial" w:cs="Arial"/>
        </w:rPr>
        <w:t>6</w:t>
      </w:r>
      <w:r w:rsidR="00534707">
        <w:rPr>
          <w:rFonts w:ascii="Arial" w:hAnsi="Arial" w:cs="Arial"/>
        </w:rPr>
        <w:t>,7</w:t>
      </w:r>
      <w:r w:rsidR="00E256D0">
        <w:rPr>
          <w:rFonts w:ascii="Arial" w:hAnsi="Arial" w:cs="Arial"/>
        </w:rPr>
        <w:t>.</w:t>
      </w:r>
    </w:p>
    <w:p w14:paraId="67E0F5EC" w14:textId="77777777" w:rsidR="00955EFA" w:rsidRDefault="00955EFA" w:rsidP="00955EFA">
      <w:pPr>
        <w:pStyle w:val="ListParagraph"/>
        <w:spacing w:after="120"/>
        <w:jc w:val="both"/>
        <w:rPr>
          <w:rFonts w:ascii="Arial" w:hAnsi="Arial" w:cs="Arial"/>
        </w:rPr>
      </w:pPr>
    </w:p>
    <w:p w14:paraId="0D5EBAF6" w14:textId="323E4EDB" w:rsidR="008E11AD" w:rsidRDefault="00955EFA" w:rsidP="00E256D0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key step to </w:t>
      </w:r>
      <w:r w:rsidR="006E426E">
        <w:rPr>
          <w:rFonts w:ascii="Arial" w:hAnsi="Arial" w:cs="Arial"/>
        </w:rPr>
        <w:t>evaluating 1Tx or 2Tx PC2</w:t>
      </w:r>
      <w:r>
        <w:rPr>
          <w:rFonts w:ascii="Arial" w:hAnsi="Arial" w:cs="Arial"/>
        </w:rPr>
        <w:t xml:space="preserve"> MSD</w:t>
      </w:r>
      <w:r w:rsidR="006E426E">
        <w:rPr>
          <w:rFonts w:ascii="Arial" w:hAnsi="Arial" w:cs="Arial"/>
        </w:rPr>
        <w:t xml:space="preserve"> is first </w:t>
      </w:r>
      <w:r>
        <w:rPr>
          <w:rFonts w:ascii="Arial" w:hAnsi="Arial" w:cs="Arial"/>
        </w:rPr>
        <w:t>to evaluate or re-evaluate the baseline single-TX</w:t>
      </w:r>
      <w:r w:rsidR="008E11AD">
        <w:rPr>
          <w:rFonts w:ascii="Arial" w:hAnsi="Arial" w:cs="Arial"/>
        </w:rPr>
        <w:t xml:space="preserve"> (1Tx)</w:t>
      </w:r>
      <w:r>
        <w:rPr>
          <w:rFonts w:ascii="Arial" w:hAnsi="Arial" w:cs="Arial"/>
        </w:rPr>
        <w:t xml:space="preserve"> PC3 </w:t>
      </w:r>
      <w:r w:rsidRPr="007938DC">
        <w:rPr>
          <w:rFonts w:ascii="Arial" w:hAnsi="Arial" w:cs="Arial"/>
          <w:b/>
          <w:bCs/>
          <w:u w:val="single"/>
        </w:rPr>
        <w:t>interference levels</w:t>
      </w:r>
      <w:r>
        <w:rPr>
          <w:rFonts w:ascii="Arial" w:hAnsi="Arial" w:cs="Arial"/>
        </w:rPr>
        <w:t xml:space="preserve">. </w:t>
      </w:r>
      <w:r w:rsidR="006E426E">
        <w:rPr>
          <w:rFonts w:ascii="Arial" w:hAnsi="Arial" w:cs="Arial"/>
        </w:rPr>
        <w:t>Two methods may be considered to achieve that first step:</w:t>
      </w:r>
    </w:p>
    <w:p w14:paraId="063735E1" w14:textId="77777777" w:rsidR="008E11AD" w:rsidRPr="008E11AD" w:rsidRDefault="008E11AD" w:rsidP="008E11AD">
      <w:pPr>
        <w:pStyle w:val="ListParagraph"/>
        <w:rPr>
          <w:rFonts w:ascii="Arial" w:hAnsi="Arial" w:cs="Arial"/>
        </w:rPr>
      </w:pPr>
    </w:p>
    <w:p w14:paraId="6827A703" w14:textId="09A1942D" w:rsidR="00DF27CA" w:rsidRDefault="006E426E" w:rsidP="006E426E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ED2256">
        <w:rPr>
          <w:rFonts w:ascii="Arial" w:hAnsi="Arial" w:cs="Arial"/>
        </w:rPr>
        <w:t>1</w:t>
      </w:r>
      <w:r w:rsidR="00ED2256" w:rsidRPr="00ED2256">
        <w:rPr>
          <w:rFonts w:ascii="Arial" w:hAnsi="Arial" w:cs="Arial"/>
          <w:vertAlign w:val="superscript"/>
        </w:rPr>
        <w:t>st</w:t>
      </w:r>
      <w:r w:rsidR="00ED2256">
        <w:rPr>
          <w:rFonts w:ascii="Arial" w:hAnsi="Arial" w:cs="Arial"/>
        </w:rPr>
        <w:t xml:space="preserve"> method </w:t>
      </w:r>
      <w:r>
        <w:rPr>
          <w:rFonts w:ascii="Arial" w:hAnsi="Arial" w:cs="Arial"/>
        </w:rPr>
        <w:t xml:space="preserve">may </w:t>
      </w:r>
      <w:r w:rsidR="00ED2256">
        <w:rPr>
          <w:rFonts w:ascii="Arial" w:hAnsi="Arial" w:cs="Arial"/>
        </w:rPr>
        <w:t xml:space="preserve">consist in either simulating, </w:t>
      </w:r>
      <w:r w:rsidR="00DF27CA">
        <w:rPr>
          <w:rFonts w:ascii="Arial" w:hAnsi="Arial" w:cs="Arial"/>
        </w:rPr>
        <w:t>calculating,</w:t>
      </w:r>
      <w:r w:rsidR="00ED2256">
        <w:rPr>
          <w:rFonts w:ascii="Arial" w:hAnsi="Arial" w:cs="Arial"/>
        </w:rPr>
        <w:t xml:space="preserve"> or measuring the interference level using the </w:t>
      </w:r>
      <w:r w:rsidR="00DF27CA">
        <w:rPr>
          <w:rFonts w:ascii="Arial" w:hAnsi="Arial" w:cs="Arial"/>
        </w:rPr>
        <w:t xml:space="preserve">following </w:t>
      </w:r>
      <w:r w:rsidR="00ED2256">
        <w:rPr>
          <w:rFonts w:ascii="Arial" w:hAnsi="Arial" w:cs="Arial"/>
        </w:rPr>
        <w:t>RAN4 usual RF-FE and power class 3 PA linearity assumption</w:t>
      </w:r>
      <w:r w:rsidR="00DF27CA">
        <w:rPr>
          <w:rFonts w:ascii="Arial" w:hAnsi="Arial" w:cs="Arial"/>
        </w:rPr>
        <w:t>s:</w:t>
      </w:r>
    </w:p>
    <w:p w14:paraId="0A007362" w14:textId="16BE4809" w:rsidR="00DF27CA" w:rsidRDefault="00DF27CA" w:rsidP="00DF27CA">
      <w:pPr>
        <w:pStyle w:val="ListParagraph"/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val="en-US"/>
        </w:rPr>
      </w:pPr>
      <w:r w:rsidRPr="00B0164F">
        <w:rPr>
          <w:rFonts w:ascii="Arial" w:eastAsia="SimSun" w:hAnsi="Arial" w:cs="Arial"/>
          <w:lang w:val="en-US"/>
        </w:rPr>
        <w:t>RF-FE post PA insertion loss (IL): 4dB</w:t>
      </w:r>
      <w:r>
        <w:rPr>
          <w:rFonts w:ascii="Arial" w:eastAsia="SimSun" w:hAnsi="Arial" w:cs="Arial"/>
          <w:lang w:val="en-US"/>
        </w:rPr>
        <w:t>,</w:t>
      </w:r>
    </w:p>
    <w:p w14:paraId="4E5726C8" w14:textId="1CDE31E7" w:rsidR="00DF27CA" w:rsidRPr="00B0164F" w:rsidRDefault="00DF27CA" w:rsidP="00DF27CA">
      <w:pPr>
        <w:pStyle w:val="ListParagraph"/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Primary antenna to diversity antenna port isolation: 10dB,</w:t>
      </w:r>
    </w:p>
    <w:p w14:paraId="007798A2" w14:textId="77777777" w:rsidR="00DF27CA" w:rsidRPr="00B40413" w:rsidRDefault="00DF27CA" w:rsidP="00DF27CA">
      <w:pPr>
        <w:pStyle w:val="ListParagraph"/>
        <w:keepNext/>
        <w:keepLines/>
        <w:numPr>
          <w:ilvl w:val="2"/>
          <w:numId w:val="20"/>
        </w:numPr>
        <w:spacing w:before="120"/>
        <w:outlineLvl w:val="2"/>
        <w:rPr>
          <w:rFonts w:ascii="Arial" w:hAnsi="Arial" w:cs="Arial"/>
          <w:b/>
          <w:bCs/>
        </w:rPr>
      </w:pPr>
      <w:r w:rsidRPr="00B0164F">
        <w:rPr>
          <w:rFonts w:ascii="Arial" w:eastAsia="SimSun" w:hAnsi="Arial" w:cs="Arial"/>
          <w:lang w:val="en-US"/>
        </w:rPr>
        <w:t>PC3 PA linearity calibration point is 20 MHz, 15 kHz, QPSK, DFT-S-OFDM, and 100 RB at the lower channel edge, with 1 dB MPR to meet -30dBc ACL</w:t>
      </w:r>
      <w:r>
        <w:rPr>
          <w:rFonts w:ascii="Arial" w:eastAsia="SimSun" w:hAnsi="Arial" w:cs="Arial"/>
          <w:lang w:val="en-US"/>
        </w:rPr>
        <w:t>R.</w:t>
      </w:r>
    </w:p>
    <w:p w14:paraId="23DEFB82" w14:textId="77777777" w:rsidR="00DF27CA" w:rsidRPr="00DF27CA" w:rsidRDefault="00DF27CA" w:rsidP="00DF27CA">
      <w:pPr>
        <w:pStyle w:val="ListParagraph"/>
        <w:spacing w:after="120"/>
        <w:ind w:left="1440"/>
        <w:jc w:val="both"/>
        <w:rPr>
          <w:rFonts w:ascii="Arial" w:hAnsi="Arial" w:cs="Arial"/>
        </w:rPr>
      </w:pPr>
    </w:p>
    <w:p w14:paraId="5DC443AB" w14:textId="011E937B" w:rsidR="008E11AD" w:rsidRPr="00DF27CA" w:rsidRDefault="00ED2256" w:rsidP="00DF27CA">
      <w:pPr>
        <w:spacing w:after="120"/>
        <w:ind w:left="1136" w:firstLine="284"/>
        <w:jc w:val="both"/>
        <w:rPr>
          <w:rFonts w:ascii="Arial" w:hAnsi="Arial" w:cs="Arial"/>
        </w:rPr>
      </w:pPr>
      <w:r w:rsidRPr="00DF27CA">
        <w:rPr>
          <w:rFonts w:ascii="Arial" w:hAnsi="Arial" w:cs="Arial"/>
        </w:rPr>
        <w:t>This 1</w:t>
      </w:r>
      <w:r w:rsidRPr="00DF27CA">
        <w:rPr>
          <w:rFonts w:ascii="Arial" w:hAnsi="Arial" w:cs="Arial"/>
          <w:vertAlign w:val="superscript"/>
        </w:rPr>
        <w:t>st</w:t>
      </w:r>
      <w:r w:rsidRPr="00DF27CA">
        <w:rPr>
          <w:rFonts w:ascii="Arial" w:hAnsi="Arial" w:cs="Arial"/>
        </w:rPr>
        <w:t xml:space="preserve"> method is needed when there is no agreed </w:t>
      </w:r>
      <w:r w:rsidR="008E11AD" w:rsidRPr="00DF27CA">
        <w:rPr>
          <w:rFonts w:ascii="Arial" w:hAnsi="Arial" w:cs="Arial"/>
        </w:rPr>
        <w:t xml:space="preserve">1Tx </w:t>
      </w:r>
      <w:r w:rsidRPr="00DF27CA">
        <w:rPr>
          <w:rFonts w:ascii="Arial" w:hAnsi="Arial" w:cs="Arial"/>
        </w:rPr>
        <w:t xml:space="preserve">PC3 MSD test </w:t>
      </w:r>
      <w:r w:rsidR="008E11AD" w:rsidRPr="00DF27CA">
        <w:rPr>
          <w:rFonts w:ascii="Arial" w:hAnsi="Arial" w:cs="Arial"/>
        </w:rPr>
        <w:t xml:space="preserve">point. </w:t>
      </w:r>
    </w:p>
    <w:p w14:paraId="4D64CEDD" w14:textId="77777777" w:rsidR="008E11AD" w:rsidRPr="008E11AD" w:rsidRDefault="008E11AD" w:rsidP="008E11AD">
      <w:pPr>
        <w:pStyle w:val="ListParagraph"/>
        <w:rPr>
          <w:rFonts w:ascii="Arial" w:hAnsi="Arial" w:cs="Arial"/>
        </w:rPr>
      </w:pPr>
    </w:p>
    <w:p w14:paraId="48F8D922" w14:textId="7D139F93" w:rsidR="00955EFA" w:rsidRDefault="008E11AD" w:rsidP="006E426E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case a 1Tx</w:t>
      </w:r>
      <w:r w:rsidR="00ED22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PC3 MSD level is already specified, a 2</w:t>
      </w:r>
      <w:r w:rsidRPr="008E11AD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method </w:t>
      </w:r>
      <w:r w:rsidR="006E426E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>consist in reverse engineering the interference assuming a power imbalance between the primary and the diversity antenna. We note however that for the example of CA_n3_n78 UL2/DL1 MSD, the interference power imbalance may differ very significantly between proponents. For example</w:t>
      </w:r>
      <w:r w:rsidR="006E426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[</w:t>
      </w:r>
      <w:r w:rsidR="006E426E">
        <w:rPr>
          <w:rFonts w:ascii="Arial" w:hAnsi="Arial" w:cs="Arial"/>
        </w:rPr>
        <w:t>6</w:t>
      </w:r>
      <w:r>
        <w:rPr>
          <w:rFonts w:ascii="Arial" w:hAnsi="Arial" w:cs="Arial"/>
        </w:rPr>
        <w:t>]</w:t>
      </w:r>
      <w:r w:rsidR="006E426E">
        <w:rPr>
          <w:rFonts w:ascii="Arial" w:hAnsi="Arial" w:cs="Arial"/>
        </w:rPr>
        <w:t xml:space="preserve"> it can be retrieved from each contribution that</w:t>
      </w:r>
      <w:r>
        <w:rPr>
          <w:rFonts w:ascii="Arial" w:hAnsi="Arial" w:cs="Arial"/>
        </w:rPr>
        <w:t xml:space="preserve"> the power imbalance </w:t>
      </w:r>
      <w:r w:rsidR="006E426E">
        <w:rPr>
          <w:rFonts w:ascii="Arial" w:hAnsi="Arial" w:cs="Arial"/>
        </w:rPr>
        <w:t xml:space="preserve">used for </w:t>
      </w:r>
      <w:r w:rsidR="00DF27CA">
        <w:rPr>
          <w:rFonts w:ascii="Arial" w:hAnsi="Arial" w:cs="Arial"/>
        </w:rPr>
        <w:t xml:space="preserve">band n78 </w:t>
      </w:r>
      <w:r w:rsidR="006E426E">
        <w:rPr>
          <w:rFonts w:ascii="Arial" w:hAnsi="Arial" w:cs="Arial"/>
        </w:rPr>
        <w:t xml:space="preserve">PC2 MSD calculation </w:t>
      </w:r>
      <w:r>
        <w:rPr>
          <w:rFonts w:ascii="Arial" w:hAnsi="Arial" w:cs="Arial"/>
        </w:rPr>
        <w:t>ranges from 2.4dB up to 16dB.</w:t>
      </w:r>
    </w:p>
    <w:p w14:paraId="4E3DDE5E" w14:textId="77777777" w:rsidR="008E11AD" w:rsidRPr="008E11AD" w:rsidRDefault="008E11AD" w:rsidP="008E11AD">
      <w:pPr>
        <w:pStyle w:val="ListParagraph"/>
        <w:rPr>
          <w:rFonts w:ascii="Arial" w:hAnsi="Arial" w:cs="Arial"/>
        </w:rPr>
      </w:pPr>
    </w:p>
    <w:p w14:paraId="03CEE7E5" w14:textId="68C6A250" w:rsidR="008E11AD" w:rsidRDefault="008E11AD" w:rsidP="008E11AD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context, providing detailed calculation steps like done in [2] and at the same time provid</w:t>
      </w:r>
      <w:r w:rsidR="00D74C82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guidelines to accommodate different RF-FE assumptions may:</w:t>
      </w:r>
    </w:p>
    <w:p w14:paraId="33A2FFC7" w14:textId="77777777" w:rsidR="008E11AD" w:rsidRPr="008E11AD" w:rsidRDefault="008E11AD" w:rsidP="008E11AD">
      <w:pPr>
        <w:pStyle w:val="ListParagraph"/>
        <w:rPr>
          <w:rFonts w:ascii="Arial" w:hAnsi="Arial" w:cs="Arial"/>
        </w:rPr>
      </w:pPr>
    </w:p>
    <w:p w14:paraId="3E536DD6" w14:textId="3AF3C70E" w:rsidR="008E11AD" w:rsidRDefault="008E11AD" w:rsidP="008E11AD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increase complexity of guidelines and cause more confusion</w:t>
      </w:r>
      <w:r w:rsidR="00D74C82">
        <w:rPr>
          <w:rFonts w:ascii="Arial" w:hAnsi="Arial" w:cs="Arial"/>
        </w:rPr>
        <w:t>,</w:t>
      </w:r>
    </w:p>
    <w:p w14:paraId="4C3DD286" w14:textId="60EB60A7" w:rsidR="008E11AD" w:rsidRDefault="008E11AD" w:rsidP="008E11AD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not avoid having to review each MSD analysis.</w:t>
      </w:r>
    </w:p>
    <w:p w14:paraId="2CE95ACC" w14:textId="1B85D055" w:rsidR="008E11AD" w:rsidRDefault="008E11AD" w:rsidP="008E11AD">
      <w:pPr>
        <w:pStyle w:val="ListParagraph"/>
        <w:spacing w:after="120"/>
        <w:ind w:left="1440"/>
        <w:jc w:val="both"/>
        <w:rPr>
          <w:rFonts w:ascii="Arial" w:hAnsi="Arial" w:cs="Arial"/>
        </w:rPr>
      </w:pPr>
    </w:p>
    <w:p w14:paraId="2FA1B0B9" w14:textId="403788F9" w:rsidR="008E11AD" w:rsidRPr="008E11AD" w:rsidRDefault="008E11AD" w:rsidP="008E11AD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To address these concerns, </w:t>
      </w:r>
      <w:r w:rsidR="00D74C8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rather than providing detailed calculation guidelines, this WF invites companies to evaluate if </w:t>
      </w:r>
      <w:r w:rsidR="00D74C82">
        <w:rPr>
          <w:rFonts w:ascii="Arial" w:hAnsi="Arial" w:cs="Arial"/>
        </w:rPr>
        <w:t xml:space="preserve">a set of </w:t>
      </w:r>
      <w:proofErr w:type="gramStart"/>
      <w:r>
        <w:rPr>
          <w:rFonts w:ascii="Arial" w:hAnsi="Arial" w:cs="Arial"/>
        </w:rPr>
        <w:t>high level</w:t>
      </w:r>
      <w:proofErr w:type="gramEnd"/>
      <w:r>
        <w:rPr>
          <w:rFonts w:ascii="Arial" w:hAnsi="Arial" w:cs="Arial"/>
        </w:rPr>
        <w:t xml:space="preserve"> criteri</w:t>
      </w:r>
      <w:r w:rsidR="006E426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could be </w:t>
      </w:r>
      <w:r w:rsidR="00D74C82">
        <w:rPr>
          <w:rFonts w:ascii="Arial" w:hAnsi="Arial" w:cs="Arial"/>
        </w:rPr>
        <w:t>proposed</w:t>
      </w:r>
      <w:r>
        <w:rPr>
          <w:rFonts w:ascii="Arial" w:hAnsi="Arial" w:cs="Arial"/>
        </w:rPr>
        <w:t xml:space="preserve"> to avoid having to recalculate the baseline 1Tx PC3 interference levels for </w:t>
      </w:r>
      <w:r w:rsidR="00D74C82"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</w:t>
      </w:r>
      <w:r w:rsidR="00D74C82">
        <w:rPr>
          <w:rFonts w:ascii="Arial" w:hAnsi="Arial" w:cs="Arial"/>
        </w:rPr>
        <w:t xml:space="preserve">1Tx/2Tx </w:t>
      </w:r>
      <w:r>
        <w:rPr>
          <w:rFonts w:ascii="Arial" w:hAnsi="Arial" w:cs="Arial"/>
        </w:rPr>
        <w:t>MSD</w:t>
      </w:r>
      <w:r w:rsidR="00D74C82">
        <w:rPr>
          <w:rFonts w:ascii="Arial" w:hAnsi="Arial" w:cs="Arial"/>
        </w:rPr>
        <w:t>s.</w:t>
      </w:r>
      <w:r>
        <w:rPr>
          <w:rFonts w:ascii="Arial" w:hAnsi="Arial" w:cs="Arial"/>
        </w:rPr>
        <w:t xml:space="preserve"> </w:t>
      </w:r>
    </w:p>
    <w:p w14:paraId="7D9ADA6C" w14:textId="033A4505" w:rsidR="00EA4927" w:rsidRPr="00091929" w:rsidRDefault="002D0887" w:rsidP="00091929">
      <w:pPr>
        <w:pStyle w:val="Heading1"/>
        <w:numPr>
          <w:ilvl w:val="0"/>
          <w:numId w:val="11"/>
        </w:numPr>
        <w:ind w:left="1138" w:hanging="1138"/>
      </w:pPr>
      <w:r>
        <w:t>Way forward</w:t>
      </w:r>
      <w:r w:rsidR="00214A97">
        <w:t xml:space="preserve"> </w:t>
      </w:r>
      <w:r w:rsidR="00186E2F">
        <w:t xml:space="preserve">on </w:t>
      </w:r>
      <w:r w:rsidR="008E11AD">
        <w:t>simplifying MSD analyses for PC2 FDD</w:t>
      </w:r>
    </w:p>
    <w:p w14:paraId="57AF06DA" w14:textId="54D50771" w:rsidR="008E11AD" w:rsidRDefault="008E11AD" w:rsidP="00B0164F">
      <w:pPr>
        <w:keepNext/>
        <w:keepLines/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="00B0164F">
        <w:rPr>
          <w:rFonts w:ascii="Arial" w:hAnsi="Arial" w:cs="Arial"/>
          <w:b/>
          <w:bCs/>
          <w:i/>
          <w:iCs/>
        </w:rPr>
        <w:t xml:space="preserve">: </w:t>
      </w:r>
      <w:r>
        <w:rPr>
          <w:rFonts w:ascii="Arial" w:hAnsi="Arial" w:cs="Arial"/>
          <w:b/>
          <w:bCs/>
          <w:i/>
          <w:iCs/>
        </w:rPr>
        <w:t>Interested companies are invited to study if simpl</w:t>
      </w:r>
      <w:r w:rsidR="00D74C82">
        <w:rPr>
          <w:rFonts w:ascii="Arial" w:hAnsi="Arial" w:cs="Arial"/>
          <w:b/>
          <w:bCs/>
          <w:i/>
          <w:iCs/>
        </w:rPr>
        <w:t>ified</w:t>
      </w:r>
      <w:r>
        <w:rPr>
          <w:rFonts w:ascii="Arial" w:hAnsi="Arial" w:cs="Arial"/>
          <w:b/>
          <w:bCs/>
          <w:i/>
          <w:iCs/>
        </w:rPr>
        <w:t xml:space="preserve"> guidelines could be proposed to avoid having to recalculate the baseline 1Tx PC3 interference levels and subsequent 1Tx PC2 a</w:t>
      </w:r>
      <w:r w:rsidR="00761083">
        <w:rPr>
          <w:rFonts w:ascii="Arial" w:hAnsi="Arial" w:cs="Arial"/>
          <w:b/>
          <w:bCs/>
          <w:i/>
          <w:iCs/>
        </w:rPr>
        <w:t>n</w:t>
      </w:r>
      <w:r>
        <w:rPr>
          <w:rFonts w:ascii="Arial" w:hAnsi="Arial" w:cs="Arial"/>
          <w:b/>
          <w:bCs/>
          <w:i/>
          <w:iCs/>
        </w:rPr>
        <w:t>d 2Tx PC2 MSD levels.</w:t>
      </w:r>
    </w:p>
    <w:p w14:paraId="7A9A06FB" w14:textId="4DA670FD" w:rsidR="008E11AD" w:rsidRDefault="008E11AD" w:rsidP="00B0164F">
      <w:pPr>
        <w:keepNext/>
        <w:keepLines/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It is proposed to study guidelines along this line of thought</w:t>
      </w:r>
      <w:r w:rsidR="00761083">
        <w:rPr>
          <w:rFonts w:ascii="Arial" w:hAnsi="Arial" w:cs="Arial"/>
          <w:b/>
          <w:bCs/>
          <w:i/>
          <w:iCs/>
        </w:rPr>
        <w:t xml:space="preserve"> as examples. The granularity</w:t>
      </w:r>
      <w:r w:rsidR="006E426E">
        <w:rPr>
          <w:rFonts w:ascii="Arial" w:hAnsi="Arial" w:cs="Arial"/>
          <w:b/>
          <w:bCs/>
          <w:i/>
          <w:iCs/>
        </w:rPr>
        <w:t>/number</w:t>
      </w:r>
      <w:r w:rsidR="00761083">
        <w:rPr>
          <w:rFonts w:ascii="Arial" w:hAnsi="Arial" w:cs="Arial"/>
          <w:b/>
          <w:bCs/>
          <w:i/>
          <w:iCs/>
        </w:rPr>
        <w:t xml:space="preserve"> of cases may be refined, the idea is to start building </w:t>
      </w:r>
      <w:proofErr w:type="gramStart"/>
      <w:r w:rsidR="00761083">
        <w:rPr>
          <w:rFonts w:ascii="Arial" w:hAnsi="Arial" w:cs="Arial"/>
          <w:b/>
          <w:bCs/>
          <w:i/>
          <w:iCs/>
        </w:rPr>
        <w:t>some sort of PC2</w:t>
      </w:r>
      <w:proofErr w:type="gramEnd"/>
      <w:r w:rsidR="00761083">
        <w:rPr>
          <w:rFonts w:ascii="Arial" w:hAnsi="Arial" w:cs="Arial"/>
          <w:b/>
          <w:bCs/>
          <w:i/>
          <w:iCs/>
        </w:rPr>
        <w:t xml:space="preserve"> </w:t>
      </w:r>
      <w:r w:rsidR="006E426E">
        <w:rPr>
          <w:rFonts w:ascii="Arial" w:hAnsi="Arial" w:cs="Arial"/>
          <w:b/>
          <w:bCs/>
          <w:i/>
          <w:iCs/>
        </w:rPr>
        <w:t>MSD</w:t>
      </w:r>
      <w:r w:rsidR="00761083">
        <w:rPr>
          <w:rFonts w:ascii="Arial" w:hAnsi="Arial" w:cs="Arial"/>
          <w:b/>
          <w:bCs/>
          <w:i/>
          <w:iCs/>
        </w:rPr>
        <w:t xml:space="preserve"> classes.</w:t>
      </w:r>
    </w:p>
    <w:p w14:paraId="54CAFF11" w14:textId="77777777" w:rsidR="00D74C82" w:rsidRDefault="008E11AD" w:rsidP="008E11AD">
      <w:pPr>
        <w:pStyle w:val="ListParagraph"/>
        <w:keepNext/>
        <w:keepLines/>
        <w:numPr>
          <w:ilvl w:val="0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Case 1: </w:t>
      </w:r>
    </w:p>
    <w:p w14:paraId="634CEF0D" w14:textId="0549678A" w:rsidR="008E11AD" w:rsidRDefault="008E11AD" w:rsidP="00D74C82">
      <w:pPr>
        <w:pStyle w:val="ListParagraph"/>
        <w:keepNext/>
        <w:keepLines/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1Tx PC3 MSD is specified and MSD value is &gt;</w:t>
      </w:r>
      <w:r w:rsidR="00761083">
        <w:rPr>
          <w:rFonts w:ascii="Arial" w:hAnsi="Arial" w:cs="Arial"/>
          <w:b/>
          <w:bCs/>
          <w:i/>
          <w:iCs/>
        </w:rPr>
        <w:t>=</w:t>
      </w:r>
      <w:r>
        <w:rPr>
          <w:rFonts w:ascii="Arial" w:hAnsi="Arial" w:cs="Arial"/>
          <w:b/>
          <w:bCs/>
          <w:i/>
          <w:iCs/>
        </w:rPr>
        <w:t xml:space="preserve"> [</w:t>
      </w:r>
      <w:proofErr w:type="gramStart"/>
      <w:r>
        <w:rPr>
          <w:rFonts w:ascii="Arial" w:hAnsi="Arial" w:cs="Arial"/>
          <w:b/>
          <w:bCs/>
          <w:i/>
          <w:iCs/>
        </w:rPr>
        <w:t>10]</w:t>
      </w:r>
      <w:proofErr w:type="spellStart"/>
      <w:r>
        <w:rPr>
          <w:rFonts w:ascii="Arial" w:hAnsi="Arial" w:cs="Arial"/>
          <w:b/>
          <w:bCs/>
          <w:i/>
          <w:iCs/>
        </w:rPr>
        <w:t>dB</w:t>
      </w:r>
      <w:proofErr w:type="gramEnd"/>
      <w:r w:rsidR="00761083">
        <w:rPr>
          <w:rFonts w:ascii="Arial" w:hAnsi="Arial" w:cs="Arial"/>
          <w:b/>
          <w:bCs/>
          <w:i/>
          <w:iCs/>
        </w:rPr>
        <w:t>.</w:t>
      </w:r>
      <w:proofErr w:type="spellEnd"/>
      <w:r w:rsidR="00761083">
        <w:rPr>
          <w:rFonts w:ascii="Arial" w:hAnsi="Arial" w:cs="Arial"/>
          <w:b/>
          <w:bCs/>
          <w:i/>
          <w:iCs/>
        </w:rPr>
        <w:t xml:space="preserve"> then</w:t>
      </w:r>
      <w:r w:rsidR="00D74C82">
        <w:rPr>
          <w:rFonts w:ascii="Arial" w:hAnsi="Arial" w:cs="Arial"/>
          <w:b/>
          <w:bCs/>
          <w:i/>
          <w:iCs/>
        </w:rPr>
        <w:t xml:space="preserve"> MSD class I could be:</w:t>
      </w:r>
    </w:p>
    <w:p w14:paraId="6EDD1403" w14:textId="1C5FC273" w:rsidR="00761083" w:rsidRDefault="00761083" w:rsidP="00761083">
      <w:pPr>
        <w:pStyle w:val="ListParagraph"/>
        <w:keepNext/>
        <w:keepLines/>
        <w:numPr>
          <w:ilvl w:val="1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1Tx PC2 MSD = 1Tx PC3 MSD + </w:t>
      </w:r>
      <w:r w:rsidR="00AA253E">
        <w:rPr>
          <w:rFonts w:ascii="Arial" w:hAnsi="Arial" w:cs="Arial"/>
          <w:b/>
          <w:bCs/>
          <w:i/>
          <w:iCs/>
        </w:rPr>
        <w:t>[</w:t>
      </w:r>
      <w:proofErr w:type="gramStart"/>
      <w:r>
        <w:rPr>
          <w:rFonts w:ascii="Arial" w:hAnsi="Arial" w:cs="Arial"/>
          <w:b/>
          <w:bCs/>
          <w:i/>
          <w:iCs/>
        </w:rPr>
        <w:t>3</w:t>
      </w:r>
      <w:r w:rsidR="00AA253E">
        <w:rPr>
          <w:rFonts w:ascii="Arial" w:hAnsi="Arial" w:cs="Arial"/>
          <w:b/>
          <w:bCs/>
          <w:i/>
          <w:iCs/>
        </w:rPr>
        <w:t>]</w:t>
      </w:r>
      <w:r>
        <w:rPr>
          <w:rFonts w:ascii="Arial" w:hAnsi="Arial" w:cs="Arial"/>
          <w:b/>
          <w:bCs/>
          <w:i/>
          <w:iCs/>
        </w:rPr>
        <w:t>dB</w:t>
      </w:r>
      <w:proofErr w:type="gramEnd"/>
      <w:r>
        <w:rPr>
          <w:rFonts w:ascii="Arial" w:hAnsi="Arial" w:cs="Arial"/>
          <w:b/>
          <w:bCs/>
          <w:i/>
          <w:iCs/>
        </w:rPr>
        <w:t xml:space="preserve">, </w:t>
      </w:r>
    </w:p>
    <w:p w14:paraId="6965AF7A" w14:textId="1E7AAD0C" w:rsidR="00761083" w:rsidRDefault="00761083" w:rsidP="00761083">
      <w:pPr>
        <w:pStyle w:val="ListParagraph"/>
        <w:keepNext/>
        <w:keepLines/>
        <w:numPr>
          <w:ilvl w:val="1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2Tx PC2 MSD = 1Tx PC2 MSD + </w:t>
      </w:r>
      <w:r w:rsidR="00AA253E">
        <w:rPr>
          <w:rFonts w:ascii="Arial" w:hAnsi="Arial" w:cs="Arial"/>
          <w:b/>
          <w:bCs/>
          <w:i/>
          <w:iCs/>
        </w:rPr>
        <w:t>[</w:t>
      </w:r>
      <w:proofErr w:type="gramStart"/>
      <w:r>
        <w:rPr>
          <w:rFonts w:ascii="Arial" w:hAnsi="Arial" w:cs="Arial"/>
          <w:b/>
          <w:bCs/>
          <w:i/>
          <w:iCs/>
        </w:rPr>
        <w:t>3</w:t>
      </w:r>
      <w:r w:rsidR="00AA253E">
        <w:rPr>
          <w:rFonts w:ascii="Arial" w:hAnsi="Arial" w:cs="Arial"/>
          <w:b/>
          <w:bCs/>
          <w:i/>
          <w:iCs/>
        </w:rPr>
        <w:t>]</w:t>
      </w:r>
      <w:proofErr w:type="spellStart"/>
      <w:r>
        <w:rPr>
          <w:rFonts w:ascii="Arial" w:hAnsi="Arial" w:cs="Arial"/>
          <w:b/>
          <w:bCs/>
          <w:i/>
          <w:iCs/>
        </w:rPr>
        <w:t>dB</w:t>
      </w:r>
      <w:proofErr w:type="gramEnd"/>
      <w:r w:rsidR="009D5594">
        <w:rPr>
          <w:rFonts w:ascii="Arial" w:hAnsi="Arial" w:cs="Arial"/>
          <w:b/>
          <w:bCs/>
          <w:i/>
          <w:iCs/>
        </w:rPr>
        <w:t>.</w:t>
      </w:r>
      <w:proofErr w:type="spellEnd"/>
      <w:r w:rsidR="009D5594">
        <w:rPr>
          <w:rFonts w:ascii="Arial" w:hAnsi="Arial" w:cs="Arial"/>
          <w:b/>
          <w:bCs/>
          <w:i/>
          <w:iCs/>
        </w:rPr>
        <w:t xml:space="preserve"> </w:t>
      </w:r>
    </w:p>
    <w:p w14:paraId="4FE59D51" w14:textId="77777777" w:rsidR="00761083" w:rsidRDefault="00761083" w:rsidP="00761083">
      <w:pPr>
        <w:pStyle w:val="ListParagraph"/>
        <w:keepNext/>
        <w:keepLines/>
        <w:spacing w:before="120"/>
        <w:ind w:left="1440"/>
        <w:outlineLvl w:val="2"/>
        <w:rPr>
          <w:rFonts w:ascii="Arial" w:hAnsi="Arial" w:cs="Arial"/>
          <w:b/>
          <w:bCs/>
          <w:i/>
          <w:iCs/>
        </w:rPr>
      </w:pPr>
    </w:p>
    <w:p w14:paraId="6D5A3A02" w14:textId="77777777" w:rsidR="00D74C82" w:rsidRDefault="00761083" w:rsidP="00761083">
      <w:pPr>
        <w:pStyle w:val="ListParagraph"/>
        <w:keepNext/>
        <w:keepLines/>
        <w:numPr>
          <w:ilvl w:val="0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Case 2: </w:t>
      </w:r>
    </w:p>
    <w:p w14:paraId="6AFF0845" w14:textId="634D57C9" w:rsidR="00761083" w:rsidRDefault="00761083" w:rsidP="00D74C82">
      <w:pPr>
        <w:pStyle w:val="ListParagraph"/>
        <w:keepNext/>
        <w:keepLines/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1Tx PC3 MSD is specified and [</w:t>
      </w:r>
      <w:proofErr w:type="gramStart"/>
      <w:r>
        <w:rPr>
          <w:rFonts w:ascii="Arial" w:hAnsi="Arial" w:cs="Arial"/>
          <w:b/>
          <w:bCs/>
          <w:i/>
          <w:iCs/>
        </w:rPr>
        <w:t>3]&lt;</w:t>
      </w:r>
      <w:proofErr w:type="gramEnd"/>
      <w:r>
        <w:rPr>
          <w:rFonts w:ascii="Arial" w:hAnsi="Arial" w:cs="Arial"/>
          <w:b/>
          <w:bCs/>
          <w:i/>
          <w:iCs/>
        </w:rPr>
        <w:t>= MSD value&lt; [10]dB, then</w:t>
      </w:r>
      <w:r w:rsidR="00D74C82">
        <w:rPr>
          <w:rFonts w:ascii="Arial" w:hAnsi="Arial" w:cs="Arial"/>
          <w:b/>
          <w:bCs/>
          <w:i/>
          <w:iCs/>
        </w:rPr>
        <w:t xml:space="preserve"> MSD class II could be:</w:t>
      </w:r>
    </w:p>
    <w:p w14:paraId="477A98C0" w14:textId="292D9D3A" w:rsidR="00761083" w:rsidRDefault="00761083" w:rsidP="00761083">
      <w:pPr>
        <w:pStyle w:val="ListParagraph"/>
        <w:keepNext/>
        <w:keepLines/>
        <w:numPr>
          <w:ilvl w:val="1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1Tx PC2 MSD = 1Tx PC3 MSD + [</w:t>
      </w:r>
      <w:proofErr w:type="gramStart"/>
      <w:r>
        <w:rPr>
          <w:rFonts w:ascii="Arial" w:hAnsi="Arial" w:cs="Arial"/>
          <w:b/>
          <w:bCs/>
          <w:i/>
          <w:iCs/>
        </w:rPr>
        <w:t>2]dB</w:t>
      </w:r>
      <w:proofErr w:type="gramEnd"/>
      <w:r>
        <w:rPr>
          <w:rFonts w:ascii="Arial" w:hAnsi="Arial" w:cs="Arial"/>
          <w:b/>
          <w:bCs/>
          <w:i/>
          <w:iCs/>
        </w:rPr>
        <w:t xml:space="preserve">, </w:t>
      </w:r>
    </w:p>
    <w:p w14:paraId="1E12963A" w14:textId="464CC4F1" w:rsidR="00761083" w:rsidRDefault="00761083" w:rsidP="00761083">
      <w:pPr>
        <w:pStyle w:val="ListParagraph"/>
        <w:keepNext/>
        <w:keepLines/>
        <w:numPr>
          <w:ilvl w:val="1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2Tx PC2 MSD = 1Tx PC2 MSD + [</w:t>
      </w:r>
      <w:proofErr w:type="gramStart"/>
      <w:r>
        <w:rPr>
          <w:rFonts w:ascii="Arial" w:hAnsi="Arial" w:cs="Arial"/>
          <w:b/>
          <w:bCs/>
          <w:i/>
          <w:iCs/>
        </w:rPr>
        <w:t>2]</w:t>
      </w:r>
      <w:proofErr w:type="spellStart"/>
      <w:r>
        <w:rPr>
          <w:rFonts w:ascii="Arial" w:hAnsi="Arial" w:cs="Arial"/>
          <w:b/>
          <w:bCs/>
          <w:i/>
          <w:iCs/>
        </w:rPr>
        <w:t>dB</w:t>
      </w:r>
      <w:proofErr w:type="gramEnd"/>
      <w:r>
        <w:rPr>
          <w:rFonts w:ascii="Arial" w:hAnsi="Arial" w:cs="Arial"/>
          <w:b/>
          <w:bCs/>
          <w:i/>
          <w:iCs/>
        </w:rPr>
        <w:t>.</w:t>
      </w:r>
      <w:proofErr w:type="spellEnd"/>
    </w:p>
    <w:p w14:paraId="17ADC6A0" w14:textId="77777777" w:rsidR="00761083" w:rsidRDefault="00761083" w:rsidP="00761083">
      <w:pPr>
        <w:pStyle w:val="ListParagraph"/>
        <w:keepNext/>
        <w:keepLines/>
        <w:spacing w:before="120"/>
        <w:ind w:left="1440"/>
        <w:outlineLvl w:val="2"/>
        <w:rPr>
          <w:rFonts w:ascii="Arial" w:hAnsi="Arial" w:cs="Arial"/>
          <w:b/>
          <w:bCs/>
          <w:i/>
          <w:iCs/>
        </w:rPr>
      </w:pPr>
    </w:p>
    <w:p w14:paraId="6708DE83" w14:textId="77777777" w:rsidR="00D74C82" w:rsidRDefault="00761083" w:rsidP="00761083">
      <w:pPr>
        <w:pStyle w:val="ListParagraph"/>
        <w:keepNext/>
        <w:keepLines/>
        <w:numPr>
          <w:ilvl w:val="0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Case 3: </w:t>
      </w:r>
    </w:p>
    <w:p w14:paraId="66DBA5F6" w14:textId="1BF5A1D8" w:rsidR="00761083" w:rsidRDefault="00761083" w:rsidP="00D74C82">
      <w:pPr>
        <w:pStyle w:val="ListParagraph"/>
        <w:keepNext/>
        <w:keepLines/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1Tx PC3 MSD is not specified or its value is &lt;[3]dB</w:t>
      </w:r>
      <w:r w:rsidR="00D74C82">
        <w:rPr>
          <w:rFonts w:ascii="Arial" w:hAnsi="Arial" w:cs="Arial"/>
          <w:b/>
          <w:bCs/>
          <w:i/>
          <w:iCs/>
        </w:rPr>
        <w:t>, then:</w:t>
      </w:r>
    </w:p>
    <w:p w14:paraId="16C04A88" w14:textId="77777777" w:rsidR="00D74C82" w:rsidRDefault="00761083" w:rsidP="00761083">
      <w:pPr>
        <w:pStyle w:val="ListParagraph"/>
        <w:keepNext/>
        <w:keepLines/>
        <w:numPr>
          <w:ilvl w:val="1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Companies are invited to provide guidelines on how to</w:t>
      </w:r>
    </w:p>
    <w:p w14:paraId="4088231D" w14:textId="77777777" w:rsidR="00D74C82" w:rsidRDefault="00761083" w:rsidP="00D74C82">
      <w:pPr>
        <w:pStyle w:val="ListParagraph"/>
        <w:keepNext/>
        <w:keepLines/>
        <w:numPr>
          <w:ilvl w:val="2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 1) evaluate or re-evaluate the baseline 1Tx PC3 interference levels,</w:t>
      </w:r>
    </w:p>
    <w:p w14:paraId="1F7EDC36" w14:textId="2A9A12FC" w:rsidR="009D5594" w:rsidRDefault="00761083" w:rsidP="00D74C82">
      <w:pPr>
        <w:pStyle w:val="ListParagraph"/>
        <w:keepNext/>
        <w:keepLines/>
        <w:numPr>
          <w:ilvl w:val="2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 2) evaluate the 1Tx PC2 MSD and</w:t>
      </w:r>
      <w:r w:rsidR="007E33D0">
        <w:rPr>
          <w:rFonts w:ascii="Arial" w:hAnsi="Arial" w:cs="Arial"/>
          <w:b/>
          <w:bCs/>
          <w:i/>
          <w:iCs/>
        </w:rPr>
        <w:t>,</w:t>
      </w:r>
    </w:p>
    <w:p w14:paraId="6D1A96A4" w14:textId="73D70C09" w:rsidR="00D74C82" w:rsidRDefault="00761083" w:rsidP="00D74C82">
      <w:pPr>
        <w:pStyle w:val="ListParagraph"/>
        <w:keepNext/>
        <w:keepLines/>
        <w:numPr>
          <w:ilvl w:val="2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 3) evaluate the 2Tx PC2 </w:t>
      </w:r>
      <w:proofErr w:type="gramStart"/>
      <w:r>
        <w:rPr>
          <w:rFonts w:ascii="Arial" w:hAnsi="Arial" w:cs="Arial"/>
          <w:b/>
          <w:bCs/>
          <w:i/>
          <w:iCs/>
        </w:rPr>
        <w:t xml:space="preserve">MSD </w:t>
      </w:r>
      <w:r w:rsidR="007E33D0">
        <w:rPr>
          <w:rFonts w:ascii="Arial" w:hAnsi="Arial" w:cs="Arial"/>
          <w:b/>
          <w:bCs/>
          <w:i/>
          <w:iCs/>
        </w:rPr>
        <w:t>.</w:t>
      </w:r>
      <w:proofErr w:type="gramEnd"/>
    </w:p>
    <w:p w14:paraId="482D51CA" w14:textId="0DA77AB1" w:rsidR="00D74C82" w:rsidRDefault="00761083" w:rsidP="00D74C82">
      <w:pPr>
        <w:pStyle w:val="ListParagraph"/>
        <w:keepNext/>
        <w:keepLines/>
        <w:spacing w:before="120"/>
        <w:ind w:left="216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 </w:t>
      </w:r>
    </w:p>
    <w:p w14:paraId="4171BA8D" w14:textId="46811D3C" w:rsidR="00761083" w:rsidRDefault="00761083" w:rsidP="00D74C82">
      <w:pPr>
        <w:pStyle w:val="ListParagraph"/>
        <w:keepNext/>
        <w:keepLines/>
        <w:numPr>
          <w:ilvl w:val="1"/>
          <w:numId w:val="34"/>
        </w:numPr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An example of such guidelines can be found in [2] </w:t>
      </w:r>
      <w:r w:rsidR="00D74C82">
        <w:rPr>
          <w:rFonts w:ascii="Arial" w:hAnsi="Arial" w:cs="Arial"/>
          <w:b/>
          <w:bCs/>
          <w:i/>
          <w:iCs/>
        </w:rPr>
        <w:t xml:space="preserve">for the example of CA_n71B BCS4/5 SCC MSD </w:t>
      </w:r>
      <w:r>
        <w:rPr>
          <w:rFonts w:ascii="Arial" w:hAnsi="Arial" w:cs="Arial"/>
          <w:b/>
          <w:bCs/>
          <w:i/>
          <w:iCs/>
        </w:rPr>
        <w:t>and reminded in the Annex.</w:t>
      </w:r>
    </w:p>
    <w:p w14:paraId="4C8F9DBA" w14:textId="624B67E7" w:rsidR="00E559F0" w:rsidRPr="00E559F0" w:rsidRDefault="00E559F0" w:rsidP="00E559F0">
      <w:pPr>
        <w:keepNext/>
        <w:keepLines/>
        <w:spacing w:before="120"/>
        <w:outlineLvl w:val="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Other guidelines to help simplify writing TP for TRs for PC2 FDD are not precluded.</w:t>
      </w:r>
    </w:p>
    <w:p w14:paraId="79F502A0" w14:textId="2582808A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</w:t>
      </w:r>
      <w:r w:rsidR="00C04CAA">
        <w:t>s</w:t>
      </w:r>
    </w:p>
    <w:bookmarkEnd w:id="0"/>
    <w:p w14:paraId="18E5EB2F" w14:textId="64772606" w:rsidR="001F088D" w:rsidRDefault="000613F5" w:rsidP="003519D0">
      <w:pPr>
        <w:pStyle w:val="EX"/>
        <w:rPr>
          <w:rFonts w:ascii="Arial" w:hAnsi="Arial" w:cs="Arial"/>
        </w:rPr>
      </w:pPr>
      <w:r w:rsidRPr="000613F5">
        <w:rPr>
          <w:rFonts w:ascii="Arial" w:hAnsi="Arial" w:cs="Arial"/>
        </w:rPr>
        <w:t>R4-240</w:t>
      </w:r>
      <w:r w:rsidR="003C39E0">
        <w:rPr>
          <w:rFonts w:ascii="Arial" w:hAnsi="Arial" w:cs="Arial"/>
        </w:rPr>
        <w:t>3628</w:t>
      </w:r>
      <w:r>
        <w:rPr>
          <w:rFonts w:ascii="Arial" w:hAnsi="Arial" w:cs="Arial"/>
        </w:rPr>
        <w:t xml:space="preserve"> </w:t>
      </w:r>
      <w:r w:rsidR="00CE7CEF" w:rsidRPr="00CE7CEF">
        <w:rPr>
          <w:rFonts w:ascii="Arial" w:hAnsi="Arial" w:cs="Arial"/>
        </w:rPr>
        <w:t>"</w:t>
      </w:r>
      <w:r w:rsidR="009E0D9C" w:rsidRPr="009E0D9C">
        <w:t xml:space="preserve"> </w:t>
      </w:r>
      <w:r w:rsidR="009E0D9C" w:rsidRPr="009E0D9C">
        <w:rPr>
          <w:rFonts w:ascii="Arial" w:hAnsi="Arial" w:cs="Arial"/>
        </w:rPr>
        <w:t>WF on PC2 HPUE MSD</w:t>
      </w:r>
      <w:r w:rsidR="00CE7CEF" w:rsidRPr="00CE7CEF">
        <w:rPr>
          <w:rFonts w:ascii="Arial" w:hAnsi="Arial" w:cs="Arial"/>
        </w:rPr>
        <w:t xml:space="preserve">", </w:t>
      </w:r>
      <w:r w:rsidR="009E0D9C" w:rsidRPr="009E0D9C">
        <w:rPr>
          <w:rFonts w:ascii="Arial" w:hAnsi="Arial" w:cs="Arial"/>
        </w:rPr>
        <w:t>Skyworks Solutions Inc., Huawei, Qualcomm Inc</w:t>
      </w:r>
      <w:r w:rsidR="00A74981">
        <w:rPr>
          <w:rFonts w:ascii="Arial" w:hAnsi="Arial" w:cs="Arial"/>
          <w:bCs/>
        </w:rPr>
        <w:t>, 3GPP TSG RAN WG4 Meeting #</w:t>
      </w:r>
      <w:r w:rsidR="009A6CA3">
        <w:rPr>
          <w:rFonts w:ascii="Arial" w:hAnsi="Arial" w:cs="Arial"/>
          <w:bCs/>
        </w:rPr>
        <w:t>110</w:t>
      </w:r>
      <w:r w:rsidR="00264BCD">
        <w:rPr>
          <w:rFonts w:ascii="Arial" w:hAnsi="Arial" w:cs="Arial"/>
          <w:bCs/>
        </w:rPr>
        <w:t>bis</w:t>
      </w:r>
      <w:r w:rsidR="00A74981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Changsha</w:t>
      </w:r>
      <w:r w:rsidR="00A74981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China</w:t>
      </w:r>
      <w:r w:rsidR="009A6CA3">
        <w:rPr>
          <w:rFonts w:ascii="Arial" w:hAnsi="Arial" w:cs="Arial"/>
          <w:bCs/>
        </w:rPr>
        <w:t xml:space="preserve">, </w:t>
      </w:r>
      <w:r w:rsidR="00264BCD">
        <w:rPr>
          <w:rFonts w:ascii="Arial" w:hAnsi="Arial" w:cs="Arial"/>
          <w:bCs/>
        </w:rPr>
        <w:t>April</w:t>
      </w:r>
      <w:r w:rsidR="00A74981">
        <w:rPr>
          <w:rFonts w:ascii="Arial" w:hAnsi="Arial" w:cs="Arial"/>
          <w:bCs/>
        </w:rPr>
        <w:t xml:space="preserve"> </w:t>
      </w:r>
      <w:r w:rsidR="00264BCD">
        <w:rPr>
          <w:rFonts w:ascii="Arial" w:hAnsi="Arial" w:cs="Arial"/>
          <w:bCs/>
        </w:rPr>
        <w:t>15</w:t>
      </w:r>
      <w:r w:rsidR="00A74981" w:rsidRPr="009A561E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 xml:space="preserve"> – </w:t>
      </w:r>
      <w:r w:rsidR="00264BCD">
        <w:rPr>
          <w:rFonts w:ascii="Arial" w:hAnsi="Arial" w:cs="Arial"/>
          <w:bCs/>
        </w:rPr>
        <w:t>19</w:t>
      </w:r>
      <w:r w:rsidR="00264BCD">
        <w:rPr>
          <w:rFonts w:ascii="Arial" w:hAnsi="Arial" w:cs="Arial"/>
          <w:bCs/>
          <w:vertAlign w:val="superscript"/>
        </w:rPr>
        <w:t>th</w:t>
      </w:r>
      <w:r w:rsidR="001F088D">
        <w:rPr>
          <w:rFonts w:ascii="Arial" w:hAnsi="Arial" w:cs="Arial"/>
          <w:bCs/>
        </w:rPr>
        <w:t xml:space="preserve"> 2024</w:t>
      </w:r>
      <w:r w:rsidR="003519D0">
        <w:rPr>
          <w:rFonts w:ascii="Arial" w:hAnsi="Arial" w:cs="Arial"/>
        </w:rPr>
        <w:t>.</w:t>
      </w:r>
    </w:p>
    <w:p w14:paraId="34754EF9" w14:textId="7CBB88D3" w:rsidR="009E0D9C" w:rsidRDefault="009E0D9C" w:rsidP="009E0D9C">
      <w:pPr>
        <w:pStyle w:val="EX"/>
        <w:rPr>
          <w:rFonts w:ascii="Arial" w:hAnsi="Arial" w:cs="Arial"/>
        </w:rPr>
      </w:pPr>
      <w:r w:rsidRPr="009E0D9C">
        <w:rPr>
          <w:rFonts w:ascii="Arial" w:hAnsi="Arial" w:cs="Arial"/>
        </w:rPr>
        <w:t>R4-2405956</w:t>
      </w:r>
      <w:r>
        <w:rPr>
          <w:rFonts w:ascii="Arial" w:hAnsi="Arial" w:cs="Arial"/>
        </w:rPr>
        <w:t xml:space="preserve"> “</w:t>
      </w:r>
      <w:r w:rsidRPr="009E0D9C">
        <w:rPr>
          <w:rFonts w:ascii="Arial" w:hAnsi="Arial" w:cs="Arial"/>
        </w:rPr>
        <w:t>Guidelines for PC2 FDD Dual-TX MSD</w:t>
      </w:r>
      <w:r>
        <w:rPr>
          <w:rFonts w:ascii="Arial" w:hAnsi="Arial" w:cs="Arial"/>
        </w:rPr>
        <w:t xml:space="preserve">”, </w:t>
      </w:r>
      <w:r w:rsidRPr="009E0D9C">
        <w:rPr>
          <w:rFonts w:ascii="Arial" w:hAnsi="Arial" w:cs="Arial"/>
        </w:rPr>
        <w:t>Skyworks Solutions Inc.,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3GPP TSG RAN WG4 Meeting #110bis, Changsha, China, April 15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</w:rPr>
        <w:t>.</w:t>
      </w:r>
    </w:p>
    <w:p w14:paraId="21E461A2" w14:textId="77777777" w:rsidR="009E0D9C" w:rsidRDefault="009E0D9C" w:rsidP="009E0D9C">
      <w:pPr>
        <w:pStyle w:val="EX"/>
        <w:rPr>
          <w:rFonts w:ascii="Arial" w:hAnsi="Arial" w:cs="Arial"/>
        </w:rPr>
      </w:pPr>
      <w:r w:rsidRPr="009E0D9C">
        <w:rPr>
          <w:rFonts w:ascii="Arial" w:hAnsi="Arial" w:cs="Arial"/>
        </w:rPr>
        <w:t>R4-2405961</w:t>
      </w:r>
      <w:r>
        <w:rPr>
          <w:rFonts w:ascii="Arial" w:hAnsi="Arial" w:cs="Arial"/>
        </w:rPr>
        <w:t xml:space="preserve"> “Corrections to UL harmonic MSD”, </w:t>
      </w:r>
      <w:r w:rsidRPr="009E0D9C">
        <w:rPr>
          <w:rFonts w:ascii="Arial" w:hAnsi="Arial" w:cs="Arial"/>
        </w:rPr>
        <w:t>Skyworks Solutions Inc.,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3GPP TSG RAN WG4 Meeting #110bis, Changsha, China, April 15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</w:rPr>
        <w:t>.</w:t>
      </w:r>
    </w:p>
    <w:p w14:paraId="2156604C" w14:textId="77777777" w:rsidR="009E0D9C" w:rsidRDefault="009E0D9C" w:rsidP="009E0D9C">
      <w:pPr>
        <w:pStyle w:val="EX"/>
        <w:rPr>
          <w:rFonts w:ascii="Arial" w:hAnsi="Arial" w:cs="Arial"/>
        </w:rPr>
      </w:pPr>
      <w:r w:rsidRPr="009E0D9C">
        <w:rPr>
          <w:rFonts w:ascii="Arial" w:hAnsi="Arial" w:cs="Arial"/>
        </w:rPr>
        <w:t>R4-2405453</w:t>
      </w:r>
      <w:r>
        <w:rPr>
          <w:rFonts w:ascii="Arial" w:hAnsi="Arial" w:cs="Arial"/>
        </w:rPr>
        <w:t xml:space="preserve"> “</w:t>
      </w:r>
      <w:r w:rsidRPr="009E0D9C">
        <w:rPr>
          <w:rFonts w:ascii="Arial" w:hAnsi="Arial" w:cs="Arial"/>
        </w:rPr>
        <w:t>Harmonic Mixing clean-up</w:t>
      </w:r>
      <w:r>
        <w:rPr>
          <w:rFonts w:ascii="Arial" w:hAnsi="Arial" w:cs="Arial"/>
        </w:rPr>
        <w:t xml:space="preserve">”, Qualcomm France, </w:t>
      </w:r>
      <w:r>
        <w:rPr>
          <w:rFonts w:ascii="Arial" w:hAnsi="Arial" w:cs="Arial"/>
          <w:bCs/>
        </w:rPr>
        <w:t>3GPP TSG RAN WG4 Meeting #110bis, Changsha, China, April 15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</w:rPr>
        <w:t>.</w:t>
      </w:r>
    </w:p>
    <w:p w14:paraId="75D4EC7C" w14:textId="2F37D018" w:rsidR="00AF284A" w:rsidRDefault="00AF284A" w:rsidP="00AF284A">
      <w:pPr>
        <w:pStyle w:val="EX"/>
        <w:rPr>
          <w:rFonts w:ascii="Arial" w:hAnsi="Arial" w:cs="Arial"/>
        </w:rPr>
      </w:pPr>
      <w:r w:rsidRPr="00AF284A">
        <w:rPr>
          <w:rFonts w:ascii="Arial" w:hAnsi="Arial" w:cs="Arial"/>
        </w:rPr>
        <w:t>R4-2405957</w:t>
      </w:r>
      <w:r>
        <w:rPr>
          <w:rFonts w:ascii="Arial" w:hAnsi="Arial" w:cs="Arial"/>
        </w:rPr>
        <w:t xml:space="preserve"> “</w:t>
      </w:r>
      <w:r w:rsidRPr="00AF284A">
        <w:rPr>
          <w:rFonts w:ascii="Arial" w:hAnsi="Arial" w:cs="Arial"/>
        </w:rPr>
        <w:t>PC2 CA_n71B MSD</w:t>
      </w:r>
      <w:r>
        <w:rPr>
          <w:rFonts w:ascii="Arial" w:hAnsi="Arial" w:cs="Arial"/>
        </w:rPr>
        <w:t xml:space="preserve">”, </w:t>
      </w:r>
      <w:r w:rsidRPr="009E0D9C">
        <w:rPr>
          <w:rFonts w:ascii="Arial" w:hAnsi="Arial" w:cs="Arial"/>
        </w:rPr>
        <w:t>Skyworks Solutions Inc.,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3GPP TSG RAN WG4 Meeting #110bis, Changsha, China, April 15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</w:rPr>
        <w:t>.</w:t>
      </w:r>
    </w:p>
    <w:p w14:paraId="164CB769" w14:textId="44020344" w:rsidR="00FD2CB4" w:rsidRPr="002E0311" w:rsidRDefault="002E0311" w:rsidP="002E0311">
      <w:pPr>
        <w:pStyle w:val="EX"/>
        <w:rPr>
          <w:rFonts w:ascii="Arial" w:hAnsi="Arial" w:cs="Arial"/>
        </w:rPr>
      </w:pPr>
      <w:r w:rsidRPr="002E0311">
        <w:rPr>
          <w:rFonts w:ascii="Arial" w:hAnsi="Arial" w:cs="Arial"/>
        </w:rPr>
        <w:t>R4-2303457</w:t>
      </w:r>
      <w:r>
        <w:rPr>
          <w:rFonts w:ascii="Arial" w:hAnsi="Arial" w:cs="Arial"/>
        </w:rPr>
        <w:t xml:space="preserve"> “</w:t>
      </w:r>
      <w:r w:rsidRPr="002E0311">
        <w:rPr>
          <w:rFonts w:ascii="Arial" w:hAnsi="Arial" w:cs="Arial"/>
        </w:rPr>
        <w:t>TP for TR 38.850 Addition of PC2 CA_n1A-n78A and CA_n3A-n78A with PC2 on FDD carrier</w:t>
      </w:r>
      <w:r>
        <w:rPr>
          <w:rFonts w:ascii="Arial" w:hAnsi="Arial" w:cs="Arial"/>
        </w:rPr>
        <w:t xml:space="preserve">”, China Unicom, </w:t>
      </w:r>
      <w:r>
        <w:rPr>
          <w:rFonts w:ascii="Arial" w:hAnsi="Arial" w:cs="Arial"/>
          <w:bCs/>
        </w:rPr>
        <w:t>3GPP TSG RAN WG4 Meeting #1</w:t>
      </w:r>
      <w:r w:rsidR="00634B60">
        <w:rPr>
          <w:rFonts w:ascii="Arial" w:hAnsi="Arial" w:cs="Arial"/>
          <w:bCs/>
        </w:rPr>
        <w:t>06</w:t>
      </w:r>
      <w:r>
        <w:rPr>
          <w:rFonts w:ascii="Arial" w:hAnsi="Arial" w:cs="Arial"/>
          <w:bCs/>
        </w:rPr>
        <w:t xml:space="preserve">, </w:t>
      </w:r>
      <w:r w:rsidR="00634B6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34B60">
        <w:rPr>
          <w:rFonts w:ascii="Arial" w:hAnsi="Arial" w:cs="Arial"/>
          <w:bCs/>
        </w:rPr>
        <w:t>Greece</w:t>
      </w:r>
      <w:r>
        <w:rPr>
          <w:rFonts w:ascii="Arial" w:hAnsi="Arial" w:cs="Arial"/>
          <w:bCs/>
        </w:rPr>
        <w:t xml:space="preserve">, </w:t>
      </w:r>
      <w:r w:rsidR="00634B60" w:rsidRPr="00634B60">
        <w:rPr>
          <w:rFonts w:ascii="Arial" w:hAnsi="Arial" w:cs="Arial"/>
          <w:bCs/>
        </w:rPr>
        <w:t>February 27th - March 3</w:t>
      </w:r>
      <w:proofErr w:type="gramStart"/>
      <w:r w:rsidR="00634B60" w:rsidRPr="00634B60">
        <w:rPr>
          <w:rFonts w:ascii="Arial" w:hAnsi="Arial" w:cs="Arial"/>
          <w:bCs/>
        </w:rPr>
        <w:t>rd ,</w:t>
      </w:r>
      <w:proofErr w:type="gramEnd"/>
      <w:r w:rsidR="00634B60" w:rsidRPr="00634B60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</w:rPr>
        <w:t>.</w:t>
      </w:r>
    </w:p>
    <w:p w14:paraId="5C0FF4A7" w14:textId="5B7A853C" w:rsidR="00A41CA1" w:rsidRPr="00A41CA1" w:rsidRDefault="00FB7E4C" w:rsidP="00A41CA1">
      <w:pPr>
        <w:pStyle w:val="Heading1"/>
        <w:numPr>
          <w:ilvl w:val="0"/>
          <w:numId w:val="11"/>
        </w:numPr>
        <w:ind w:left="1138" w:hanging="1138"/>
      </w:pPr>
      <w:r>
        <w:lastRenderedPageBreak/>
        <w:t xml:space="preserve">Annex: </w:t>
      </w:r>
      <w:r w:rsidR="00A41CA1">
        <w:t>Evaluating PC2 FDD in case the 1Tx PC3 MSD is not specified, or value is very small [2</w:t>
      </w:r>
      <w:r w:rsidR="00FD2CB4">
        <w:t>,5</w:t>
      </w:r>
      <w:r w:rsidR="00A41CA1">
        <w:t>].</w:t>
      </w:r>
    </w:p>
    <w:p w14:paraId="708EF11F" w14:textId="3AA6E340" w:rsidR="00C76EC2" w:rsidRDefault="00D74C82" w:rsidP="00C76EC2">
      <w:pPr>
        <w:pStyle w:val="Heading2"/>
      </w:pPr>
      <w:r>
        <w:t>5</w:t>
      </w:r>
      <w:r w:rsidR="00C76EC2">
        <w:t>.1</w:t>
      </w:r>
      <w:r w:rsidR="00C76EC2" w:rsidRPr="00A1115A">
        <w:tab/>
      </w:r>
      <w:r w:rsidR="00C76EC2">
        <w:t>O</w:t>
      </w:r>
      <w:r w:rsidR="00C76EC2" w:rsidRPr="00C76EC2">
        <w:t>n single-Tx PC2 MSD evaluation for FDD band single-carrier and intra-band CA.</w:t>
      </w:r>
    </w:p>
    <w:p w14:paraId="4E2C69B5" w14:textId="27608C47" w:rsidR="00C76EC2" w:rsidRPr="00B40413" w:rsidRDefault="00C76EC2" w:rsidP="00C76EC2">
      <w:pPr>
        <w:keepNext/>
        <w:keepLines/>
        <w:spacing w:before="120"/>
        <w:outlineLvl w:val="2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Step 1: Two methods may be </w:t>
      </w:r>
      <w:r w:rsidRPr="00714816">
        <w:rPr>
          <w:rFonts w:ascii="Arial" w:hAnsi="Arial" w:cs="Arial"/>
          <w:b/>
          <w:bCs/>
          <w:i/>
          <w:iCs/>
        </w:rPr>
        <w:t xml:space="preserve">considered to evaluate the </w:t>
      </w:r>
      <w:r w:rsidR="00714816" w:rsidRPr="00714816">
        <w:rPr>
          <w:rFonts w:ascii="Arial" w:hAnsi="Arial" w:cs="Arial"/>
          <w:b/>
          <w:bCs/>
          <w:i/>
          <w:iCs/>
        </w:rPr>
        <w:t xml:space="preserve">baseline </w:t>
      </w:r>
      <w:r w:rsidRPr="00714816">
        <w:rPr>
          <w:rFonts w:ascii="Arial" w:hAnsi="Arial" w:cs="Arial"/>
          <w:b/>
          <w:bCs/>
          <w:i/>
          <w:iCs/>
        </w:rPr>
        <w:t>PC3 single-Tx interference level</w:t>
      </w:r>
      <w:r w:rsidRPr="00B0164F">
        <w:rPr>
          <w:rFonts w:ascii="Arial" w:hAnsi="Arial" w:cs="Arial"/>
          <w:i/>
          <w:iCs/>
        </w:rPr>
        <w:t xml:space="preserve"> referred to the primary and diversity antenna port “P</w:t>
      </w:r>
      <w:r w:rsidRPr="00B0164F">
        <w:rPr>
          <w:rFonts w:ascii="Arial" w:hAnsi="Arial" w:cs="Arial"/>
          <w:i/>
          <w:iCs/>
          <w:vertAlign w:val="subscript"/>
        </w:rPr>
        <w:t>int_1Tx_PC3_primary</w:t>
      </w:r>
      <w:r w:rsidRPr="00B0164F">
        <w:rPr>
          <w:rFonts w:ascii="Arial" w:hAnsi="Arial" w:cs="Arial"/>
          <w:i/>
          <w:iCs/>
        </w:rPr>
        <w:t>” and “P</w:t>
      </w:r>
      <w:r w:rsidRPr="00B0164F">
        <w:rPr>
          <w:rFonts w:ascii="Arial" w:hAnsi="Arial" w:cs="Arial"/>
          <w:i/>
          <w:iCs/>
          <w:vertAlign w:val="subscript"/>
        </w:rPr>
        <w:t>int_1Tx_PC3_diversity</w:t>
      </w:r>
      <w:proofErr w:type="gramStart"/>
      <w:r w:rsidRPr="00B0164F"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/>
          <w:iCs/>
        </w:rPr>
        <w:t xml:space="preserve"> :</w:t>
      </w:r>
      <w:proofErr w:type="gramEnd"/>
      <w:r w:rsidRPr="00B40413">
        <w:rPr>
          <w:rFonts w:ascii="Arial" w:eastAsia="SimSun" w:hAnsi="Arial" w:cs="Arial"/>
          <w:lang w:val="en-US"/>
        </w:rPr>
        <w:t>.</w:t>
      </w:r>
    </w:p>
    <w:p w14:paraId="18E011A2" w14:textId="77777777" w:rsidR="00C76EC2" w:rsidRPr="00B0164F" w:rsidRDefault="00C76EC2" w:rsidP="00C76EC2">
      <w:pPr>
        <w:pStyle w:val="ListParagraph"/>
        <w:keepNext/>
        <w:keepLines/>
        <w:numPr>
          <w:ilvl w:val="0"/>
          <w:numId w:val="29"/>
        </w:numPr>
        <w:spacing w:before="120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Method 1: Method 1 is required for cases when the 1Tx PC3 MSD is not specified. It may also be used to re-establish the single-Tx PC3 baseline interference levels.</w:t>
      </w:r>
    </w:p>
    <w:p w14:paraId="67113543" w14:textId="77777777" w:rsidR="00C76EC2" w:rsidRPr="00B40413" w:rsidRDefault="00C76EC2" w:rsidP="00C76EC2">
      <w:pPr>
        <w:pStyle w:val="ListParagraph"/>
        <w:keepNext/>
        <w:keepLines/>
        <w:spacing w:before="120"/>
        <w:outlineLvl w:val="2"/>
        <w:rPr>
          <w:rFonts w:ascii="Arial" w:hAnsi="Arial" w:cs="Arial"/>
          <w:b/>
          <w:bCs/>
        </w:rPr>
      </w:pPr>
      <w:r w:rsidRPr="00B0164F">
        <w:rPr>
          <w:rFonts w:ascii="Arial" w:hAnsi="Arial" w:cs="Arial"/>
        </w:rPr>
        <w:t>Calculate or simulate or measure the</w:t>
      </w:r>
      <w:r>
        <w:rPr>
          <w:rFonts w:ascii="Arial" w:hAnsi="Arial" w:cs="Arial"/>
        </w:rPr>
        <w:t xml:space="preserve"> interference</w:t>
      </w:r>
      <w:r w:rsidRPr="00B0164F">
        <w:rPr>
          <w:rFonts w:ascii="Arial" w:hAnsi="Arial" w:cs="Arial"/>
        </w:rPr>
        <w:t xml:space="preserve"> level</w:t>
      </w:r>
      <w:r>
        <w:rPr>
          <w:rFonts w:ascii="Arial" w:hAnsi="Arial" w:cs="Arial"/>
        </w:rPr>
        <w:t>s</w:t>
      </w:r>
      <w:r w:rsidRPr="00B0164F">
        <w:rPr>
          <w:rFonts w:ascii="Arial" w:hAnsi="Arial" w:cs="Arial"/>
        </w:rPr>
        <w:t xml:space="preserve"> “P</w:t>
      </w:r>
      <w:r w:rsidRPr="00B0164F">
        <w:rPr>
          <w:rFonts w:ascii="Arial" w:hAnsi="Arial" w:cs="Arial"/>
          <w:vertAlign w:val="subscript"/>
        </w:rPr>
        <w:t>int_1Tx_PC3_primary</w:t>
      </w:r>
      <w:r w:rsidRPr="00B0164F">
        <w:rPr>
          <w:rFonts w:ascii="Arial" w:hAnsi="Arial" w:cs="Arial"/>
        </w:rPr>
        <w:t>” and “P</w:t>
      </w:r>
      <w:r w:rsidRPr="00B0164F">
        <w:rPr>
          <w:rFonts w:ascii="Arial" w:hAnsi="Arial" w:cs="Arial"/>
          <w:vertAlign w:val="subscript"/>
        </w:rPr>
        <w:t>int_1Tx_PC3_diversity</w:t>
      </w:r>
      <w:r w:rsidRPr="00B0164F">
        <w:rPr>
          <w:rFonts w:ascii="Arial" w:hAnsi="Arial" w:cs="Arial"/>
        </w:rPr>
        <w:t>” based on duplexer Tx-Rx and duplexer Tx-Primary antenna isolation in DL band</w:t>
      </w:r>
      <w:r>
        <w:rPr>
          <w:rFonts w:ascii="Arial" w:hAnsi="Arial" w:cs="Arial"/>
        </w:rPr>
        <w:t xml:space="preserve"> and usual RAN4 assumptions:</w:t>
      </w:r>
    </w:p>
    <w:p w14:paraId="1A353B23" w14:textId="77777777" w:rsidR="00C76EC2" w:rsidRDefault="00C76EC2" w:rsidP="00C76EC2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val="en-US"/>
        </w:rPr>
      </w:pPr>
      <w:r w:rsidRPr="00B0164F">
        <w:rPr>
          <w:rFonts w:ascii="Arial" w:eastAsia="SimSun" w:hAnsi="Arial" w:cs="Arial"/>
          <w:lang w:val="en-US"/>
        </w:rPr>
        <w:t>RF-FE post PA insertion loss (IL): 4dB</w:t>
      </w:r>
    </w:p>
    <w:p w14:paraId="072A617E" w14:textId="77777777" w:rsidR="00C76EC2" w:rsidRPr="00B0164F" w:rsidRDefault="00C76EC2" w:rsidP="00C76EC2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Primary antenna to diversity antenna port isolation: 10dB</w:t>
      </w:r>
    </w:p>
    <w:p w14:paraId="7FEAE5F4" w14:textId="77777777" w:rsidR="00C76EC2" w:rsidRPr="00B40413" w:rsidRDefault="00C76EC2" w:rsidP="00C76EC2">
      <w:pPr>
        <w:pStyle w:val="ListParagraph"/>
        <w:keepNext/>
        <w:keepLines/>
        <w:numPr>
          <w:ilvl w:val="1"/>
          <w:numId w:val="29"/>
        </w:numPr>
        <w:spacing w:before="120"/>
        <w:outlineLvl w:val="2"/>
        <w:rPr>
          <w:rFonts w:ascii="Arial" w:hAnsi="Arial" w:cs="Arial"/>
          <w:b/>
          <w:bCs/>
        </w:rPr>
      </w:pPr>
      <w:r w:rsidRPr="00B0164F">
        <w:rPr>
          <w:rFonts w:ascii="Arial" w:eastAsia="SimSun" w:hAnsi="Arial" w:cs="Arial"/>
          <w:lang w:val="en-US"/>
        </w:rPr>
        <w:t>PC3 PA linearity calibration point is 20 MHz, 15 kHz, QPSK, DFT-S-OFDM, and 100 RB at the lower channel edge, with 1 dB MPR to meet -30dBc ACL</w:t>
      </w:r>
      <w:r>
        <w:rPr>
          <w:rFonts w:ascii="Arial" w:eastAsia="SimSun" w:hAnsi="Arial" w:cs="Arial"/>
          <w:lang w:val="en-US"/>
        </w:rPr>
        <w:t>R.</w:t>
      </w:r>
    </w:p>
    <w:p w14:paraId="7184B0E8" w14:textId="77777777" w:rsidR="00C76EC2" w:rsidRPr="00B0164F" w:rsidRDefault="00C76EC2" w:rsidP="00C76EC2">
      <w:pPr>
        <w:pStyle w:val="ListParagraph"/>
        <w:rPr>
          <w:rFonts w:ascii="Arial" w:hAnsi="Arial" w:cs="Arial"/>
          <w:b/>
          <w:bCs/>
        </w:rPr>
      </w:pPr>
    </w:p>
    <w:p w14:paraId="0A83AA72" w14:textId="77777777" w:rsidR="00C76EC2" w:rsidRPr="00EE0180" w:rsidRDefault="00C76EC2" w:rsidP="00C76EC2">
      <w:pPr>
        <w:pStyle w:val="ListParagraph"/>
        <w:keepNext/>
        <w:keepLines/>
        <w:numPr>
          <w:ilvl w:val="0"/>
          <w:numId w:val="29"/>
        </w:numPr>
        <w:spacing w:before="120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Method 2: Reverse engin</w:t>
      </w:r>
      <w:r w:rsidRPr="00B0164F">
        <w:rPr>
          <w:rFonts w:ascii="Arial" w:hAnsi="Arial" w:cs="Arial"/>
        </w:rPr>
        <w:t>eer “P</w:t>
      </w:r>
      <w:r w:rsidRPr="00B0164F">
        <w:rPr>
          <w:rFonts w:ascii="Arial" w:hAnsi="Arial" w:cs="Arial"/>
          <w:vertAlign w:val="subscript"/>
        </w:rPr>
        <w:t>int_1Tx_PC3_primary</w:t>
      </w:r>
      <w:r w:rsidRPr="00B0164F">
        <w:rPr>
          <w:rFonts w:ascii="Arial" w:hAnsi="Arial" w:cs="Arial"/>
        </w:rPr>
        <w:t>” and “P</w:t>
      </w:r>
      <w:r w:rsidRPr="00B0164F">
        <w:rPr>
          <w:rFonts w:ascii="Arial" w:hAnsi="Arial" w:cs="Arial"/>
          <w:vertAlign w:val="subscript"/>
        </w:rPr>
        <w:t>int_1Tx_PC3_diversity</w:t>
      </w:r>
      <w:r w:rsidRPr="00B0164F">
        <w:rPr>
          <w:rFonts w:ascii="Arial" w:hAnsi="Arial" w:cs="Arial"/>
        </w:rPr>
        <w:t>” based on the agreed PC3 REFSENS test point</w:t>
      </w:r>
      <w:r>
        <w:rPr>
          <w:rFonts w:ascii="Arial" w:hAnsi="Arial" w:cs="Arial"/>
        </w:rPr>
        <w:t xml:space="preserve"> assuming</w:t>
      </w:r>
      <w:r w:rsidRPr="00955EFA">
        <w:rPr>
          <w:rFonts w:ascii="Arial" w:hAnsi="Arial" w:cs="Arial"/>
          <w:shd w:val="clear" w:color="auto" w:fill="DEEAF6" w:themeFill="accent5" w:themeFillTint="33"/>
        </w:rPr>
        <w:t xml:space="preserve"> [</w:t>
      </w:r>
      <w:r>
        <w:rPr>
          <w:rFonts w:ascii="Arial" w:hAnsi="Arial" w:cs="Arial"/>
          <w:shd w:val="clear" w:color="auto" w:fill="DEEAF6" w:themeFill="accent5" w:themeFillTint="33"/>
        </w:rPr>
        <w:t xml:space="preserve">5 to </w:t>
      </w:r>
      <w:r w:rsidRPr="00955EFA">
        <w:rPr>
          <w:rFonts w:ascii="Arial" w:hAnsi="Arial" w:cs="Arial"/>
          <w:shd w:val="clear" w:color="auto" w:fill="DEEAF6" w:themeFill="accent5" w:themeFillTint="33"/>
        </w:rPr>
        <w:t>9] dB</w:t>
      </w:r>
      <w:r>
        <w:rPr>
          <w:rFonts w:ascii="Arial" w:hAnsi="Arial" w:cs="Arial"/>
        </w:rPr>
        <w:t xml:space="preserve"> power imbalance between the primary antenna port and diversity antenna port.</w:t>
      </w:r>
    </w:p>
    <w:p w14:paraId="782E9C1F" w14:textId="5167D3F0" w:rsidR="00C76EC2" w:rsidRDefault="00C76EC2" w:rsidP="00C76EC2">
      <w:pPr>
        <w:spacing w:after="0"/>
        <w:jc w:val="both"/>
        <w:rPr>
          <w:rFonts w:ascii="Arial" w:hAnsi="Arial" w:cs="Arial"/>
          <w:i/>
          <w:iCs/>
          <w:lang w:val="en-US"/>
        </w:rPr>
      </w:pPr>
      <w:r w:rsidRPr="00613FBE">
        <w:rPr>
          <w:rFonts w:ascii="Arial" w:hAnsi="Arial" w:cs="Arial"/>
          <w:b/>
          <w:bCs/>
          <w:i/>
          <w:iCs/>
          <w:lang w:val="en-US"/>
        </w:rPr>
        <w:t xml:space="preserve">Step 2: </w:t>
      </w:r>
      <w:r w:rsidRPr="00613FBE">
        <w:rPr>
          <w:rFonts w:ascii="Arial" w:hAnsi="Arial" w:cs="Arial"/>
          <w:i/>
          <w:iCs/>
          <w:lang w:val="en-US"/>
        </w:rPr>
        <w:t xml:space="preserve">1Tx PC2 </w:t>
      </w:r>
      <w:r>
        <w:rPr>
          <w:rFonts w:ascii="Arial" w:hAnsi="Arial" w:cs="Arial"/>
          <w:i/>
          <w:iCs/>
          <w:lang w:val="en-US"/>
        </w:rPr>
        <w:t>interference</w:t>
      </w:r>
      <w:r w:rsidRPr="00613FBE">
        <w:rPr>
          <w:rFonts w:ascii="Arial" w:hAnsi="Arial" w:cs="Arial"/>
          <w:i/>
          <w:iCs/>
          <w:lang w:val="en-US"/>
        </w:rPr>
        <w:t xml:space="preserve"> noise levels may be assumed </w:t>
      </w:r>
      <w:r w:rsidR="00714816">
        <w:rPr>
          <w:rFonts w:ascii="Arial" w:hAnsi="Arial" w:cs="Arial"/>
          <w:i/>
          <w:iCs/>
          <w:lang w:val="en-US"/>
        </w:rPr>
        <w:t>2.9</w:t>
      </w:r>
      <w:r w:rsidRPr="00613FBE">
        <w:rPr>
          <w:rFonts w:ascii="Arial" w:hAnsi="Arial" w:cs="Arial"/>
          <w:i/>
          <w:iCs/>
          <w:lang w:val="en-US"/>
        </w:rPr>
        <w:t>dB greater than 1Tx PC3 noise levels found in Step 1</w:t>
      </w:r>
      <w:r>
        <w:rPr>
          <w:rFonts w:ascii="Arial" w:hAnsi="Arial" w:cs="Arial"/>
          <w:i/>
          <w:iCs/>
          <w:lang w:val="en-US"/>
        </w:rPr>
        <w:t>, i.e.:</w:t>
      </w:r>
    </w:p>
    <w:p w14:paraId="2F2840C2" w14:textId="28A148F1" w:rsidR="00C76EC2" w:rsidRPr="00613FBE" w:rsidRDefault="00C76EC2" w:rsidP="00C76EC2">
      <w:pPr>
        <w:pStyle w:val="ListParagraph"/>
        <w:numPr>
          <w:ilvl w:val="0"/>
          <w:numId w:val="31"/>
        </w:numPr>
        <w:spacing w:after="0"/>
        <w:jc w:val="both"/>
        <w:rPr>
          <w:rFonts w:ascii="Arial" w:hAnsi="Arial" w:cs="Arial"/>
          <w:i/>
          <w:iCs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</w:t>
      </w:r>
      <w:r>
        <w:rPr>
          <w:rFonts w:ascii="Arial" w:hAnsi="Arial" w:cs="Arial"/>
          <w:vertAlign w:val="subscript"/>
        </w:rPr>
        <w:t>2</w:t>
      </w:r>
      <w:r w:rsidRPr="00B0164F">
        <w:rPr>
          <w:rFonts w:ascii="Arial" w:hAnsi="Arial" w:cs="Arial"/>
          <w:vertAlign w:val="subscript"/>
        </w:rPr>
        <w:t>_primary</w:t>
      </w:r>
      <w:r>
        <w:rPr>
          <w:rFonts w:ascii="Arial" w:hAnsi="Arial" w:cs="Arial"/>
          <w:vertAlign w:val="subscript"/>
        </w:rPr>
        <w:t xml:space="preserve"> </w:t>
      </w:r>
      <w:r w:rsidRPr="00613FBE">
        <w:rPr>
          <w:rFonts w:ascii="Arial" w:hAnsi="Arial" w:cs="Arial"/>
        </w:rPr>
        <w:t>=</w:t>
      </w:r>
      <w:r>
        <w:rPr>
          <w:rFonts w:ascii="Arial" w:hAnsi="Arial" w:cs="Arial"/>
          <w:vertAlign w:val="subscript"/>
        </w:rPr>
        <w:t xml:space="preserve"> </w:t>
      </w: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int_1Tx_PC3_primary</w:t>
      </w:r>
      <w:r w:rsidRPr="00613FBE">
        <w:rPr>
          <w:rFonts w:ascii="Arial" w:hAnsi="Arial" w:cs="Arial"/>
        </w:rPr>
        <w:t xml:space="preserve"> </w:t>
      </w:r>
      <w:r w:rsidR="00714816">
        <w:rPr>
          <w:rFonts w:ascii="Arial" w:hAnsi="Arial" w:cs="Arial"/>
        </w:rPr>
        <w:t>2.9</w:t>
      </w:r>
      <w:r w:rsidRPr="00613FBE">
        <w:rPr>
          <w:rFonts w:ascii="Arial" w:hAnsi="Arial" w:cs="Arial"/>
        </w:rPr>
        <w:t>dB</w:t>
      </w:r>
      <w:r>
        <w:rPr>
          <w:rFonts w:ascii="Arial" w:hAnsi="Arial" w:cs="Arial"/>
        </w:rPr>
        <w:t>,</w:t>
      </w:r>
    </w:p>
    <w:p w14:paraId="364910BE" w14:textId="2B73243B" w:rsidR="00C76EC2" w:rsidRPr="00613FBE" w:rsidRDefault="00C76EC2" w:rsidP="00C76EC2">
      <w:pPr>
        <w:pStyle w:val="ListParagraph"/>
        <w:numPr>
          <w:ilvl w:val="0"/>
          <w:numId w:val="31"/>
        </w:numPr>
        <w:spacing w:after="0"/>
        <w:jc w:val="both"/>
        <w:rPr>
          <w:rFonts w:ascii="Arial" w:hAnsi="Arial" w:cs="Arial"/>
          <w:i/>
          <w:iCs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</w:t>
      </w:r>
      <w:r>
        <w:rPr>
          <w:rFonts w:ascii="Arial" w:hAnsi="Arial" w:cs="Arial"/>
          <w:vertAlign w:val="subscript"/>
        </w:rPr>
        <w:t>2</w:t>
      </w:r>
      <w:r w:rsidRPr="00B0164F">
        <w:rPr>
          <w:rFonts w:ascii="Arial" w:hAnsi="Arial" w:cs="Arial"/>
          <w:vertAlign w:val="subscript"/>
        </w:rPr>
        <w:t>_</w:t>
      </w:r>
      <w:r>
        <w:rPr>
          <w:rFonts w:ascii="Arial" w:hAnsi="Arial" w:cs="Arial"/>
          <w:vertAlign w:val="subscript"/>
        </w:rPr>
        <w:t xml:space="preserve">diversity </w:t>
      </w:r>
      <w:r w:rsidRPr="00613FBE">
        <w:rPr>
          <w:rFonts w:ascii="Arial" w:hAnsi="Arial" w:cs="Arial"/>
        </w:rPr>
        <w:t>=</w:t>
      </w:r>
      <w:r>
        <w:rPr>
          <w:rFonts w:ascii="Arial" w:hAnsi="Arial" w:cs="Arial"/>
          <w:vertAlign w:val="subscript"/>
        </w:rPr>
        <w:t xml:space="preserve"> </w:t>
      </w: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</w:t>
      </w:r>
      <w:r>
        <w:rPr>
          <w:rFonts w:ascii="Arial" w:hAnsi="Arial" w:cs="Arial"/>
          <w:vertAlign w:val="subscript"/>
        </w:rPr>
        <w:t>diversity</w:t>
      </w:r>
      <w:r w:rsidRPr="00613FBE">
        <w:rPr>
          <w:rFonts w:ascii="Arial" w:hAnsi="Arial" w:cs="Arial"/>
        </w:rPr>
        <w:t xml:space="preserve"> </w:t>
      </w:r>
      <w:r w:rsidR="00714816">
        <w:rPr>
          <w:rFonts w:ascii="Arial" w:hAnsi="Arial" w:cs="Arial"/>
        </w:rPr>
        <w:t>2.9</w:t>
      </w:r>
      <w:r w:rsidRPr="00613FBE">
        <w:rPr>
          <w:rFonts w:ascii="Arial" w:hAnsi="Arial" w:cs="Arial"/>
        </w:rPr>
        <w:t>dB</w:t>
      </w:r>
      <w:r>
        <w:rPr>
          <w:rFonts w:ascii="Arial" w:hAnsi="Arial" w:cs="Arial"/>
        </w:rPr>
        <w:t>.</w:t>
      </w:r>
    </w:p>
    <w:p w14:paraId="2C1420B1" w14:textId="77777777" w:rsidR="00C76EC2" w:rsidRPr="00613FBE" w:rsidRDefault="00C76EC2" w:rsidP="00C76EC2">
      <w:pPr>
        <w:spacing w:after="0"/>
        <w:jc w:val="both"/>
        <w:rPr>
          <w:rFonts w:ascii="Arial" w:hAnsi="Arial" w:cs="Arial"/>
          <w:i/>
          <w:iCs/>
          <w:lang w:val="en-US"/>
        </w:rPr>
      </w:pPr>
    </w:p>
    <w:p w14:paraId="1B36EDB6" w14:textId="77777777" w:rsidR="00C76EC2" w:rsidRPr="00613FBE" w:rsidRDefault="00C76EC2" w:rsidP="00C76EC2">
      <w:pPr>
        <w:spacing w:after="0"/>
        <w:jc w:val="both"/>
        <w:rPr>
          <w:rFonts w:ascii="Arial" w:hAnsi="Arial" w:cs="Arial"/>
          <w:i/>
          <w:iCs/>
          <w:lang w:val="en-US"/>
        </w:rPr>
      </w:pPr>
      <w:r w:rsidRPr="00613FBE">
        <w:rPr>
          <w:rFonts w:ascii="Arial" w:hAnsi="Arial" w:cs="Arial"/>
          <w:b/>
          <w:bCs/>
          <w:i/>
          <w:iCs/>
          <w:lang w:val="en-US"/>
        </w:rPr>
        <w:t xml:space="preserve">Step </w:t>
      </w:r>
      <w:r>
        <w:rPr>
          <w:rFonts w:ascii="Arial" w:hAnsi="Arial" w:cs="Arial"/>
          <w:b/>
          <w:bCs/>
          <w:i/>
          <w:iCs/>
          <w:lang w:val="en-US"/>
        </w:rPr>
        <w:t>3</w:t>
      </w:r>
      <w:r w:rsidRPr="00613FBE">
        <w:rPr>
          <w:rFonts w:ascii="Arial" w:hAnsi="Arial" w:cs="Arial"/>
          <w:b/>
          <w:bCs/>
          <w:i/>
          <w:iCs/>
          <w:lang w:val="en-US"/>
        </w:rPr>
        <w:t xml:space="preserve">: </w:t>
      </w:r>
      <w:r>
        <w:rPr>
          <w:rFonts w:ascii="Arial" w:hAnsi="Arial" w:cs="Arial"/>
          <w:i/>
          <w:iCs/>
          <w:lang w:val="en-US"/>
        </w:rPr>
        <w:t>Evaluate MSD using MRC combining equations. For worst-case MSD it is recommended to assume correlated noise sources. It is not precluded at this stage to calculate the MRC combined MSD assuming un-correlated noise sources.</w:t>
      </w:r>
    </w:p>
    <w:p w14:paraId="26507C0A" w14:textId="77777777" w:rsidR="00C76EC2" w:rsidRPr="00613FBE" w:rsidRDefault="00C76EC2" w:rsidP="00C76EC2">
      <w:pPr>
        <w:spacing w:after="0"/>
        <w:jc w:val="both"/>
        <w:rPr>
          <w:rFonts w:ascii="Arial" w:hAnsi="Arial" w:cs="Arial"/>
          <w:lang w:val="en-US"/>
        </w:rPr>
      </w:pPr>
    </w:p>
    <w:p w14:paraId="78B34A6B" w14:textId="77777777" w:rsidR="00C76EC2" w:rsidRDefault="00C76EC2" w:rsidP="00C76EC2">
      <w:pPr>
        <w:shd w:val="clear" w:color="auto" w:fill="DEEAF6" w:themeFill="accent5" w:themeFillTint="33"/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Example applied to CA_n71B BCS4/5 SCC 1UL MSD [5]</w:t>
      </w:r>
    </w:p>
    <w:p w14:paraId="113AF352" w14:textId="77777777" w:rsidR="00C76EC2" w:rsidRDefault="00C76EC2" w:rsidP="00C76EC2">
      <w:pPr>
        <w:spacing w:after="0"/>
        <w:jc w:val="both"/>
        <w:rPr>
          <w:rFonts w:ascii="Arial" w:hAnsi="Arial" w:cs="Arial"/>
          <w:lang w:val="en-US"/>
        </w:rPr>
      </w:pPr>
      <w:r w:rsidRPr="00D70AAD">
        <w:rPr>
          <w:rFonts w:ascii="Arial" w:hAnsi="Arial" w:cs="Arial"/>
          <w:b/>
          <w:bCs/>
          <w:i/>
          <w:iCs/>
          <w:lang w:val="en-US"/>
        </w:rPr>
        <w:t>Step 1</w:t>
      </w:r>
      <w:r>
        <w:rPr>
          <w:rFonts w:ascii="Arial" w:hAnsi="Arial" w:cs="Arial"/>
          <w:lang w:val="en-US"/>
        </w:rPr>
        <w:t xml:space="preserve">: </w:t>
      </w:r>
      <w:r w:rsidRPr="00D70AAD">
        <w:rPr>
          <w:rFonts w:ascii="Arial" w:hAnsi="Arial" w:cs="Arial"/>
          <w:b/>
          <w:bCs/>
          <w:lang w:val="en-US"/>
        </w:rPr>
        <w:t>Method 1</w:t>
      </w:r>
      <w:r>
        <w:rPr>
          <w:rFonts w:ascii="Arial" w:hAnsi="Arial" w:cs="Arial"/>
          <w:lang w:val="en-US"/>
        </w:rPr>
        <w:t xml:space="preserve"> is used since no MSD was previously specified for 1Tx PC3. The measured interference noise level referred to PA output port is -49.5dBm. Assuming 55dB duplexer Tx-Rx isolation and 50dB Tx-primary-antenna isolation:</w:t>
      </w:r>
    </w:p>
    <w:p w14:paraId="1D953B6D" w14:textId="77777777" w:rsidR="00C76EC2" w:rsidRPr="00D70AAD" w:rsidRDefault="00C76EC2" w:rsidP="00C76EC2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int_1Tx_PC3_primary</w:t>
      </w:r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 -49.5 – 55 + 4 = -100.5dBm</w:t>
      </w:r>
    </w:p>
    <w:p w14:paraId="011585A4" w14:textId="77777777" w:rsidR="00C76EC2" w:rsidRPr="00D70AAD" w:rsidRDefault="00C76EC2" w:rsidP="00C76EC2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</w:t>
      </w:r>
      <w:r>
        <w:rPr>
          <w:rFonts w:ascii="Arial" w:hAnsi="Arial" w:cs="Arial"/>
          <w:vertAlign w:val="subscript"/>
        </w:rPr>
        <w:t xml:space="preserve">diversity </w:t>
      </w:r>
      <w:r>
        <w:rPr>
          <w:rFonts w:ascii="Arial" w:hAnsi="Arial" w:cs="Arial"/>
        </w:rPr>
        <w:t>= -49.5 – 50 - 10 = -109.5dBm</w:t>
      </w:r>
    </w:p>
    <w:p w14:paraId="31B48B2B" w14:textId="77777777" w:rsidR="00C76EC2" w:rsidRDefault="00C76EC2" w:rsidP="00C76EC2">
      <w:pPr>
        <w:spacing w:after="0"/>
        <w:jc w:val="both"/>
        <w:rPr>
          <w:rFonts w:ascii="Arial" w:hAnsi="Arial" w:cs="Arial"/>
          <w:b/>
          <w:bCs/>
          <w:i/>
          <w:iCs/>
          <w:lang w:val="en-US"/>
        </w:rPr>
      </w:pPr>
    </w:p>
    <w:p w14:paraId="764BB900" w14:textId="77777777" w:rsidR="00C76EC2" w:rsidRDefault="00C76EC2" w:rsidP="00C76EC2">
      <w:pPr>
        <w:spacing w:after="0"/>
        <w:jc w:val="both"/>
        <w:rPr>
          <w:rFonts w:ascii="Arial" w:hAnsi="Arial" w:cs="Arial"/>
          <w:lang w:val="en-US"/>
        </w:rPr>
      </w:pPr>
      <w:r w:rsidRPr="00D70AAD">
        <w:rPr>
          <w:rFonts w:ascii="Arial" w:hAnsi="Arial" w:cs="Arial"/>
          <w:b/>
          <w:bCs/>
          <w:i/>
          <w:iCs/>
          <w:lang w:val="en-US"/>
        </w:rPr>
        <w:t xml:space="preserve">Step </w:t>
      </w:r>
      <w:r>
        <w:rPr>
          <w:rFonts w:ascii="Arial" w:hAnsi="Arial" w:cs="Arial"/>
          <w:b/>
          <w:bCs/>
          <w:i/>
          <w:iCs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</w:p>
    <w:p w14:paraId="52052C2C" w14:textId="77777777" w:rsidR="00C76EC2" w:rsidRPr="00D70AAD" w:rsidRDefault="00C76EC2" w:rsidP="00C76EC2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</w:t>
      </w:r>
      <w:r>
        <w:rPr>
          <w:rFonts w:ascii="Arial" w:hAnsi="Arial" w:cs="Arial"/>
          <w:vertAlign w:val="subscript"/>
        </w:rPr>
        <w:t>2</w:t>
      </w:r>
      <w:r w:rsidRPr="00B0164F">
        <w:rPr>
          <w:rFonts w:ascii="Arial" w:hAnsi="Arial" w:cs="Arial"/>
          <w:vertAlign w:val="subscript"/>
        </w:rPr>
        <w:t>_primary</w:t>
      </w:r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 -97.5dBm</w:t>
      </w:r>
    </w:p>
    <w:p w14:paraId="2B7C7D43" w14:textId="77777777" w:rsidR="00C76EC2" w:rsidRPr="00D70AAD" w:rsidRDefault="00C76EC2" w:rsidP="00C76EC2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</w:t>
      </w:r>
      <w:r>
        <w:rPr>
          <w:rFonts w:ascii="Arial" w:hAnsi="Arial" w:cs="Arial"/>
          <w:vertAlign w:val="subscript"/>
        </w:rPr>
        <w:t xml:space="preserve">diversity </w:t>
      </w:r>
      <w:r>
        <w:rPr>
          <w:rFonts w:ascii="Arial" w:hAnsi="Arial" w:cs="Arial"/>
        </w:rPr>
        <w:t>= -106.5dBm</w:t>
      </w:r>
    </w:p>
    <w:p w14:paraId="61DE2EAE" w14:textId="77777777" w:rsidR="00C76EC2" w:rsidRDefault="00C76EC2" w:rsidP="00C76EC2">
      <w:pPr>
        <w:spacing w:after="0"/>
        <w:jc w:val="both"/>
        <w:rPr>
          <w:rFonts w:ascii="Arial" w:hAnsi="Arial" w:cs="Arial"/>
          <w:lang w:val="en-US"/>
        </w:rPr>
      </w:pPr>
    </w:p>
    <w:p w14:paraId="23B1C405" w14:textId="77777777" w:rsidR="00C76EC2" w:rsidRDefault="00C76EC2" w:rsidP="00C76EC2">
      <w:pPr>
        <w:spacing w:after="0"/>
        <w:jc w:val="both"/>
        <w:rPr>
          <w:rFonts w:ascii="Arial" w:hAnsi="Arial" w:cs="Arial"/>
          <w:lang w:val="en-US"/>
        </w:rPr>
      </w:pPr>
      <w:r w:rsidRPr="00D70AAD">
        <w:rPr>
          <w:rFonts w:ascii="Arial" w:hAnsi="Arial" w:cs="Arial"/>
          <w:b/>
          <w:bCs/>
          <w:i/>
          <w:iCs/>
          <w:lang w:val="en-US"/>
        </w:rPr>
        <w:t>Step 3:</w:t>
      </w:r>
      <w:r>
        <w:rPr>
          <w:rFonts w:ascii="Arial" w:hAnsi="Arial" w:cs="Arial"/>
          <w:b/>
          <w:bCs/>
          <w:i/>
          <w:iCs/>
          <w:lang w:val="en-US"/>
        </w:rPr>
        <w:t xml:space="preserve"> The single-Tx PC2 MSD is evaluated at 1.2dB for correlated MRC, and 0.7dB for uncorrelated MRC.</w:t>
      </w:r>
    </w:p>
    <w:p w14:paraId="75B9C27D" w14:textId="77777777" w:rsidR="00C76EC2" w:rsidRDefault="00C76EC2" w:rsidP="00C76EC2">
      <w:pPr>
        <w:spacing w:after="0"/>
        <w:jc w:val="center"/>
        <w:rPr>
          <w:rFonts w:ascii="Arial" w:hAnsi="Arial" w:cs="Arial"/>
          <w:lang w:val="en-US"/>
        </w:rPr>
      </w:pPr>
      <w:r w:rsidRPr="00D70AAD"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7AE86C25" wp14:editId="4189B19D">
            <wp:extent cx="4698365" cy="2263655"/>
            <wp:effectExtent l="0" t="0" r="698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2891" cy="227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B7AAE" w14:textId="77777777" w:rsidR="00C76EC2" w:rsidRDefault="00C76EC2" w:rsidP="00C76EC2">
      <w:pPr>
        <w:spacing w:after="0"/>
        <w:rPr>
          <w:rFonts w:ascii="Arial" w:hAnsi="Arial" w:cs="Arial"/>
          <w:lang w:val="en-US"/>
        </w:rPr>
      </w:pPr>
    </w:p>
    <w:p w14:paraId="72672AF8" w14:textId="63691BC7" w:rsidR="00C76EC2" w:rsidRPr="00C76EC2" w:rsidRDefault="00C76EC2" w:rsidP="00C76EC2">
      <w:pPr>
        <w:spacing w:after="0"/>
        <w:rPr>
          <w:rFonts w:ascii="Arial" w:hAnsi="Arial" w:cs="Arial"/>
          <w:b/>
          <w:bCs/>
          <w:lang w:val="en-US"/>
        </w:rPr>
      </w:pPr>
      <w:r w:rsidRPr="00C76EC2">
        <w:rPr>
          <w:rFonts w:ascii="Arial" w:hAnsi="Arial" w:cs="Arial"/>
          <w:b/>
          <w:bCs/>
          <w:highlight w:val="yellow"/>
          <w:lang w:val="en-US"/>
        </w:rPr>
        <w:t>Note that 3dB higher interference level does not result in 3dB higher MSD in this case.</w:t>
      </w:r>
    </w:p>
    <w:p w14:paraId="6BFAED85" w14:textId="64917A91" w:rsidR="00714816" w:rsidRDefault="00D74C82" w:rsidP="00714816">
      <w:pPr>
        <w:pStyle w:val="Heading2"/>
      </w:pPr>
      <w:r>
        <w:t>5</w:t>
      </w:r>
      <w:r w:rsidR="00714816">
        <w:t>.2</w:t>
      </w:r>
      <w:r w:rsidR="00714816" w:rsidRPr="00A1115A">
        <w:tab/>
      </w:r>
      <w:r w:rsidR="00714816">
        <w:t>O</w:t>
      </w:r>
      <w:r w:rsidR="00714816" w:rsidRPr="00714816">
        <w:t>n dual-Tx PC2 MSD evaluation for FDD band single-carrier and intra-band CA.</w:t>
      </w:r>
    </w:p>
    <w:p w14:paraId="45C7147C" w14:textId="77777777" w:rsidR="00714816" w:rsidRDefault="00714816" w:rsidP="00714816">
      <w:pPr>
        <w:spacing w:after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Step 1: </w:t>
      </w:r>
      <w:r w:rsidRPr="00E11E10">
        <w:rPr>
          <w:rFonts w:ascii="Arial" w:hAnsi="Arial" w:cs="Arial"/>
          <w:i/>
          <w:iCs/>
        </w:rPr>
        <w:t>Evaluate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B0164F">
        <w:rPr>
          <w:rFonts w:ascii="Arial" w:hAnsi="Arial" w:cs="Arial"/>
          <w:i/>
          <w:iCs/>
        </w:rPr>
        <w:t>“P</w:t>
      </w:r>
      <w:r w:rsidRPr="00B0164F">
        <w:rPr>
          <w:rFonts w:ascii="Arial" w:hAnsi="Arial" w:cs="Arial"/>
          <w:i/>
          <w:iCs/>
          <w:vertAlign w:val="subscript"/>
        </w:rPr>
        <w:t>int_1Tx_PC3_primary</w:t>
      </w:r>
      <w:r w:rsidRPr="00B0164F">
        <w:rPr>
          <w:rFonts w:ascii="Arial" w:hAnsi="Arial" w:cs="Arial"/>
          <w:i/>
          <w:iCs/>
        </w:rPr>
        <w:t>” and “P</w:t>
      </w:r>
      <w:r w:rsidRPr="00B0164F">
        <w:rPr>
          <w:rFonts w:ascii="Arial" w:hAnsi="Arial" w:cs="Arial"/>
          <w:i/>
          <w:iCs/>
          <w:vertAlign w:val="subscript"/>
        </w:rPr>
        <w:t>int_1Tx_PC3_diversity</w:t>
      </w:r>
      <w:r w:rsidRPr="00B0164F"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/>
          <w:iCs/>
        </w:rPr>
        <w:t xml:space="preserve"> based on proposal 1 step 1 methodology.</w:t>
      </w:r>
    </w:p>
    <w:p w14:paraId="0169A301" w14:textId="77777777" w:rsidR="00714816" w:rsidRDefault="00714816" w:rsidP="00714816">
      <w:pPr>
        <w:spacing w:after="0"/>
        <w:jc w:val="both"/>
        <w:rPr>
          <w:rFonts w:ascii="Arial" w:hAnsi="Arial" w:cs="Arial"/>
          <w:i/>
          <w:iCs/>
        </w:rPr>
      </w:pPr>
    </w:p>
    <w:p w14:paraId="4C9F1B8E" w14:textId="77777777" w:rsidR="00714816" w:rsidRDefault="00714816" w:rsidP="00714816">
      <w:pPr>
        <w:spacing w:after="0"/>
        <w:jc w:val="both"/>
        <w:rPr>
          <w:rFonts w:ascii="Arial" w:hAnsi="Arial" w:cs="Arial"/>
          <w:i/>
          <w:iCs/>
        </w:rPr>
      </w:pPr>
      <w:r w:rsidRPr="00E11E10">
        <w:rPr>
          <w:rFonts w:ascii="Arial" w:hAnsi="Arial" w:cs="Arial"/>
          <w:b/>
          <w:bCs/>
          <w:i/>
          <w:iCs/>
        </w:rPr>
        <w:t>Step 2</w:t>
      </w:r>
      <w:r>
        <w:rPr>
          <w:rFonts w:ascii="Arial" w:hAnsi="Arial" w:cs="Arial"/>
          <w:i/>
          <w:iCs/>
        </w:rPr>
        <w:t xml:space="preserve">: Evaluate the 2Tx interference noise level for each antenna port assuming </w:t>
      </w:r>
      <w:r w:rsidRPr="00265DF8">
        <w:rPr>
          <w:rFonts w:ascii="Arial" w:hAnsi="Arial" w:cs="Arial"/>
          <w:i/>
          <w:iCs/>
          <w:shd w:val="clear" w:color="auto" w:fill="DEEAF6" w:themeFill="accent5" w:themeFillTint="33"/>
        </w:rPr>
        <w:t>0.6dB</w:t>
      </w:r>
      <w:r>
        <w:rPr>
          <w:rFonts w:ascii="Arial" w:hAnsi="Arial" w:cs="Arial"/>
          <w:i/>
          <w:iCs/>
        </w:rPr>
        <w:t xml:space="preserve"> contribution due to reverse IMD:</w:t>
      </w:r>
    </w:p>
    <w:p w14:paraId="0EF0E74A" w14:textId="77777777" w:rsidR="00714816" w:rsidRPr="00613FBE" w:rsidRDefault="00714816" w:rsidP="00714816">
      <w:pPr>
        <w:pStyle w:val="ListParagraph"/>
        <w:numPr>
          <w:ilvl w:val="0"/>
          <w:numId w:val="32"/>
        </w:numPr>
        <w:spacing w:after="0"/>
        <w:jc w:val="both"/>
        <w:rPr>
          <w:rFonts w:ascii="Arial" w:hAnsi="Arial" w:cs="Arial"/>
          <w:i/>
          <w:iCs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</w:t>
      </w:r>
      <w:r>
        <w:rPr>
          <w:rFonts w:ascii="Arial" w:hAnsi="Arial" w:cs="Arial"/>
          <w:vertAlign w:val="subscript"/>
        </w:rPr>
        <w:t>2</w:t>
      </w:r>
      <w:r w:rsidRPr="00B0164F">
        <w:rPr>
          <w:rFonts w:ascii="Arial" w:hAnsi="Arial" w:cs="Arial"/>
          <w:vertAlign w:val="subscript"/>
        </w:rPr>
        <w:t>Tx_PC</w:t>
      </w:r>
      <w:r>
        <w:rPr>
          <w:rFonts w:ascii="Arial" w:hAnsi="Arial" w:cs="Arial"/>
          <w:vertAlign w:val="subscript"/>
        </w:rPr>
        <w:t>2</w:t>
      </w:r>
      <w:r w:rsidRPr="00B0164F">
        <w:rPr>
          <w:rFonts w:ascii="Arial" w:hAnsi="Arial" w:cs="Arial"/>
          <w:vertAlign w:val="subscript"/>
        </w:rPr>
        <w:t>_primary</w:t>
      </w:r>
      <w:r>
        <w:rPr>
          <w:rFonts w:ascii="Arial" w:hAnsi="Arial" w:cs="Arial"/>
          <w:vertAlign w:val="subscript"/>
        </w:rPr>
        <w:t xml:space="preserve"> </w:t>
      </w:r>
      <w:r w:rsidRPr="00613FBE">
        <w:rPr>
          <w:rFonts w:ascii="Arial" w:hAnsi="Arial" w:cs="Arial"/>
        </w:rPr>
        <w:t>=</w:t>
      </w:r>
      <w:r>
        <w:rPr>
          <w:rFonts w:ascii="Arial" w:hAnsi="Arial" w:cs="Arial"/>
        </w:rPr>
        <w:t xml:space="preserve"> </w:t>
      </w: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</w:t>
      </w:r>
      <w:r>
        <w:rPr>
          <w:rFonts w:ascii="Arial" w:hAnsi="Arial" w:cs="Arial"/>
          <w:vertAlign w:val="subscript"/>
        </w:rPr>
        <w:t>2</w:t>
      </w:r>
      <w:r w:rsidRPr="00B0164F">
        <w:rPr>
          <w:rFonts w:ascii="Arial" w:hAnsi="Arial" w:cs="Arial"/>
          <w:vertAlign w:val="subscript"/>
        </w:rPr>
        <w:t>Tx_PC</w:t>
      </w:r>
      <w:r>
        <w:rPr>
          <w:rFonts w:ascii="Arial" w:hAnsi="Arial" w:cs="Arial"/>
          <w:vertAlign w:val="subscript"/>
        </w:rPr>
        <w:t>2</w:t>
      </w:r>
      <w:r w:rsidRPr="00B0164F">
        <w:rPr>
          <w:rFonts w:ascii="Arial" w:hAnsi="Arial" w:cs="Arial"/>
          <w:vertAlign w:val="subscript"/>
        </w:rPr>
        <w:t>_</w:t>
      </w:r>
      <w:r>
        <w:rPr>
          <w:rFonts w:ascii="Arial" w:hAnsi="Arial" w:cs="Arial"/>
          <w:vertAlign w:val="subscript"/>
        </w:rPr>
        <w:t xml:space="preserve">diversity </w:t>
      </w:r>
      <w:proofErr w:type="gramStart"/>
      <w:r w:rsidRPr="00613FBE">
        <w:rPr>
          <w:rFonts w:ascii="Arial" w:hAnsi="Arial" w:cs="Arial"/>
        </w:rPr>
        <w:t>=</w:t>
      </w:r>
      <w:r>
        <w:rPr>
          <w:rFonts w:ascii="Arial" w:hAnsi="Arial" w:cs="Arial"/>
          <w:vertAlign w:val="subscript"/>
        </w:rPr>
        <w:t xml:space="preserve">  </w:t>
      </w:r>
      <w:r w:rsidRPr="00E11E10">
        <w:rPr>
          <w:rFonts w:ascii="Arial" w:hAnsi="Arial" w:cs="Arial"/>
        </w:rPr>
        <w:t>[</w:t>
      </w:r>
      <w:proofErr w:type="gramEnd"/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int_1Tx_PC3_primary</w:t>
      </w:r>
      <w:r w:rsidRPr="00613FBE">
        <w:rPr>
          <w:rFonts w:ascii="Arial" w:hAnsi="Arial" w:cs="Arial"/>
        </w:rPr>
        <w:t xml:space="preserve"> +</w:t>
      </w:r>
      <w:r>
        <w:rPr>
          <w:rFonts w:ascii="Arial" w:hAnsi="Arial" w:cs="Arial"/>
        </w:rPr>
        <w:t>0.6</w:t>
      </w:r>
      <w:r w:rsidRPr="00613FBE">
        <w:rPr>
          <w:rFonts w:ascii="Arial" w:hAnsi="Arial" w:cs="Arial"/>
        </w:rPr>
        <w:t>dB</w:t>
      </w:r>
      <w:r>
        <w:rPr>
          <w:rFonts w:ascii="Arial" w:hAnsi="Arial" w:cs="Arial"/>
        </w:rPr>
        <w:t xml:space="preserve">] + </w:t>
      </w:r>
      <w:r w:rsidRPr="00E11E10">
        <w:rPr>
          <w:rFonts w:ascii="Arial" w:hAnsi="Arial" w:cs="Arial"/>
        </w:rPr>
        <w:t>[</w:t>
      </w: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</w:t>
      </w:r>
      <w:r>
        <w:rPr>
          <w:rFonts w:ascii="Arial" w:hAnsi="Arial" w:cs="Arial"/>
          <w:vertAlign w:val="subscript"/>
        </w:rPr>
        <w:t>diversity</w:t>
      </w:r>
      <w:r w:rsidRPr="00613FBE">
        <w:rPr>
          <w:rFonts w:ascii="Arial" w:hAnsi="Arial" w:cs="Arial"/>
        </w:rPr>
        <w:t xml:space="preserve"> +</w:t>
      </w:r>
      <w:r>
        <w:rPr>
          <w:rFonts w:ascii="Arial" w:hAnsi="Arial" w:cs="Arial"/>
        </w:rPr>
        <w:t>0.6</w:t>
      </w:r>
      <w:r w:rsidRPr="00613FBE">
        <w:rPr>
          <w:rFonts w:ascii="Arial" w:hAnsi="Arial" w:cs="Arial"/>
        </w:rPr>
        <w:t>dB</w:t>
      </w:r>
      <w:r>
        <w:rPr>
          <w:rFonts w:ascii="Arial" w:hAnsi="Arial" w:cs="Arial"/>
        </w:rPr>
        <w:t>]</w:t>
      </w:r>
    </w:p>
    <w:p w14:paraId="4AE5B283" w14:textId="77777777" w:rsidR="00714816" w:rsidRDefault="00714816" w:rsidP="00714816">
      <w:pPr>
        <w:spacing w:after="0"/>
        <w:jc w:val="both"/>
        <w:rPr>
          <w:rFonts w:ascii="Arial" w:hAnsi="Arial" w:cs="Arial"/>
          <w:i/>
          <w:iCs/>
        </w:rPr>
      </w:pPr>
    </w:p>
    <w:p w14:paraId="68FE2102" w14:textId="77777777" w:rsidR="00714816" w:rsidRPr="00613FBE" w:rsidRDefault="00714816" w:rsidP="00714816">
      <w:pPr>
        <w:spacing w:after="0"/>
        <w:jc w:val="both"/>
        <w:rPr>
          <w:rFonts w:ascii="Arial" w:hAnsi="Arial" w:cs="Arial"/>
          <w:i/>
          <w:iCs/>
          <w:lang w:val="en-US"/>
        </w:rPr>
      </w:pPr>
      <w:r w:rsidRPr="00613FBE">
        <w:rPr>
          <w:rFonts w:ascii="Arial" w:hAnsi="Arial" w:cs="Arial"/>
          <w:b/>
          <w:bCs/>
          <w:i/>
          <w:iCs/>
          <w:lang w:val="en-US"/>
        </w:rPr>
        <w:t xml:space="preserve">Step </w:t>
      </w:r>
      <w:r>
        <w:rPr>
          <w:rFonts w:ascii="Arial" w:hAnsi="Arial" w:cs="Arial"/>
          <w:b/>
          <w:bCs/>
          <w:i/>
          <w:iCs/>
          <w:lang w:val="en-US"/>
        </w:rPr>
        <w:t>3</w:t>
      </w:r>
      <w:r w:rsidRPr="00613FBE">
        <w:rPr>
          <w:rFonts w:ascii="Arial" w:hAnsi="Arial" w:cs="Arial"/>
          <w:b/>
          <w:bCs/>
          <w:i/>
          <w:iCs/>
          <w:lang w:val="en-US"/>
        </w:rPr>
        <w:t xml:space="preserve">: </w:t>
      </w:r>
      <w:r>
        <w:rPr>
          <w:rFonts w:ascii="Arial" w:hAnsi="Arial" w:cs="Arial"/>
          <w:i/>
          <w:iCs/>
          <w:lang w:val="en-US"/>
        </w:rPr>
        <w:t>Evaluate MSD using MRC combining equations. For worst-case MSD it is recommended to assume correlated noise sources. It is not precluded at this stage to calculate the MRC combined MSD assuming un-correlated noise sources.</w:t>
      </w:r>
    </w:p>
    <w:p w14:paraId="78452643" w14:textId="77777777" w:rsidR="00714816" w:rsidRDefault="00714816" w:rsidP="00714816">
      <w:pPr>
        <w:spacing w:after="0"/>
        <w:jc w:val="both"/>
        <w:rPr>
          <w:rFonts w:ascii="Arial" w:hAnsi="Arial" w:cs="Arial"/>
          <w:i/>
          <w:iCs/>
          <w:lang w:val="en-US"/>
        </w:rPr>
      </w:pPr>
    </w:p>
    <w:p w14:paraId="0FD9BEB2" w14:textId="77777777" w:rsidR="00714816" w:rsidRDefault="00714816" w:rsidP="00714816">
      <w:pPr>
        <w:shd w:val="clear" w:color="auto" w:fill="DEEAF6" w:themeFill="accent5" w:themeFillTint="33"/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Example applied to CA_n71B BCS4/5 SCC 1UL MSD [5]</w:t>
      </w:r>
    </w:p>
    <w:p w14:paraId="2F756AF0" w14:textId="77777777" w:rsidR="00714816" w:rsidRDefault="00714816" w:rsidP="00714816">
      <w:pPr>
        <w:spacing w:after="0"/>
        <w:jc w:val="both"/>
        <w:rPr>
          <w:rFonts w:ascii="Arial" w:hAnsi="Arial" w:cs="Arial"/>
          <w:lang w:val="en-US"/>
        </w:rPr>
      </w:pPr>
      <w:r w:rsidRPr="00D70AAD">
        <w:rPr>
          <w:rFonts w:ascii="Arial" w:hAnsi="Arial" w:cs="Arial"/>
          <w:b/>
          <w:bCs/>
          <w:i/>
          <w:iCs/>
          <w:lang w:val="en-US"/>
        </w:rPr>
        <w:t>Step 1</w:t>
      </w:r>
      <w:r>
        <w:rPr>
          <w:rFonts w:ascii="Arial" w:hAnsi="Arial" w:cs="Arial"/>
          <w:lang w:val="en-US"/>
        </w:rPr>
        <w:t xml:space="preserve">: </w:t>
      </w:r>
      <w:r w:rsidRPr="00EE0180">
        <w:rPr>
          <w:rFonts w:ascii="Arial" w:hAnsi="Arial" w:cs="Arial"/>
          <w:b/>
          <w:bCs/>
          <w:lang w:val="en-US"/>
        </w:rPr>
        <w:t xml:space="preserve">The </w:t>
      </w:r>
      <w:r>
        <w:rPr>
          <w:rFonts w:ascii="Arial" w:hAnsi="Arial" w:cs="Arial"/>
          <w:b/>
          <w:bCs/>
          <w:lang w:val="en-US"/>
        </w:rPr>
        <w:t>interference</w:t>
      </w:r>
      <w:r w:rsidRPr="00EE0180">
        <w:rPr>
          <w:rFonts w:ascii="Arial" w:hAnsi="Arial" w:cs="Arial"/>
          <w:b/>
          <w:bCs/>
          <w:lang w:val="en-US"/>
        </w:rPr>
        <w:t xml:space="preserve"> noise levels are </w:t>
      </w:r>
      <w:r>
        <w:rPr>
          <w:rFonts w:ascii="Arial" w:hAnsi="Arial" w:cs="Arial"/>
          <w:b/>
          <w:bCs/>
          <w:lang w:val="en-US"/>
        </w:rPr>
        <w:t>re-used from proposal 1 step1.</w:t>
      </w:r>
    </w:p>
    <w:p w14:paraId="46943C79" w14:textId="77777777" w:rsidR="00714816" w:rsidRPr="00D70AAD" w:rsidRDefault="00714816" w:rsidP="00714816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int_1Tx_PC3_primary</w:t>
      </w:r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 -49.5 – 55 + 4 = -100.5dBm</w:t>
      </w:r>
    </w:p>
    <w:p w14:paraId="3FE0CC24" w14:textId="77777777" w:rsidR="00714816" w:rsidRPr="00D70AAD" w:rsidRDefault="00714816" w:rsidP="00714816">
      <w:pPr>
        <w:pStyle w:val="ListParagraph"/>
        <w:numPr>
          <w:ilvl w:val="0"/>
          <w:numId w:val="33"/>
        </w:numPr>
        <w:spacing w:after="0"/>
        <w:jc w:val="both"/>
        <w:rPr>
          <w:rFonts w:ascii="Arial" w:hAnsi="Arial" w:cs="Arial"/>
          <w:lang w:val="en-US"/>
        </w:rPr>
      </w:pPr>
      <w:r w:rsidRPr="00B0164F">
        <w:rPr>
          <w:rFonts w:ascii="Arial" w:hAnsi="Arial" w:cs="Arial"/>
        </w:rPr>
        <w:t>P</w:t>
      </w:r>
      <w:r w:rsidRPr="00B0164F">
        <w:rPr>
          <w:rFonts w:ascii="Arial" w:hAnsi="Arial" w:cs="Arial"/>
          <w:vertAlign w:val="subscript"/>
        </w:rPr>
        <w:t>int_1Tx_PC3_</w:t>
      </w:r>
      <w:r>
        <w:rPr>
          <w:rFonts w:ascii="Arial" w:hAnsi="Arial" w:cs="Arial"/>
          <w:vertAlign w:val="subscript"/>
        </w:rPr>
        <w:t xml:space="preserve">diversity </w:t>
      </w:r>
      <w:r>
        <w:rPr>
          <w:rFonts w:ascii="Arial" w:hAnsi="Arial" w:cs="Arial"/>
        </w:rPr>
        <w:t>= -49.5 – 50 - 10 = -109.5dBm</w:t>
      </w:r>
    </w:p>
    <w:p w14:paraId="2E046748" w14:textId="77777777" w:rsidR="00714816" w:rsidRDefault="00714816" w:rsidP="00714816">
      <w:pPr>
        <w:spacing w:after="0"/>
        <w:jc w:val="both"/>
        <w:rPr>
          <w:rFonts w:ascii="Arial" w:hAnsi="Arial" w:cs="Arial"/>
          <w:b/>
          <w:bCs/>
          <w:i/>
          <w:iCs/>
          <w:lang w:val="en-US"/>
        </w:rPr>
      </w:pPr>
    </w:p>
    <w:p w14:paraId="79FB05B3" w14:textId="77777777" w:rsidR="00714816" w:rsidRPr="00DB2D3C" w:rsidRDefault="00714816" w:rsidP="00714816">
      <w:pPr>
        <w:spacing w:after="0"/>
        <w:jc w:val="both"/>
        <w:rPr>
          <w:rFonts w:ascii="Arial" w:hAnsi="Arial" w:cs="Arial"/>
          <w:i/>
          <w:iCs/>
          <w:lang w:val="en-US"/>
        </w:rPr>
      </w:pPr>
      <w:r w:rsidRPr="00DB2D3C">
        <w:rPr>
          <w:rFonts w:ascii="Arial" w:hAnsi="Arial" w:cs="Arial"/>
          <w:b/>
          <w:bCs/>
          <w:i/>
          <w:iCs/>
          <w:lang w:val="en-US"/>
        </w:rPr>
        <w:t>Step 2</w:t>
      </w:r>
      <w:r w:rsidRPr="00DB2D3C">
        <w:rPr>
          <w:rFonts w:ascii="Arial" w:hAnsi="Arial" w:cs="Arial"/>
          <w:lang w:val="en-US"/>
        </w:rPr>
        <w:t xml:space="preserve">: </w:t>
      </w:r>
      <w:r w:rsidRPr="00DB2D3C">
        <w:rPr>
          <w:rFonts w:ascii="Arial" w:hAnsi="Arial" w:cs="Arial"/>
        </w:rPr>
        <w:t>P</w:t>
      </w:r>
      <w:r w:rsidRPr="00DB2D3C">
        <w:rPr>
          <w:rFonts w:ascii="Arial" w:hAnsi="Arial" w:cs="Arial"/>
          <w:vertAlign w:val="subscript"/>
        </w:rPr>
        <w:t xml:space="preserve">int_2Tx_PC2_primary </w:t>
      </w:r>
      <w:r w:rsidRPr="00DB2D3C">
        <w:rPr>
          <w:rFonts w:ascii="Arial" w:hAnsi="Arial" w:cs="Arial"/>
        </w:rPr>
        <w:t>= P</w:t>
      </w:r>
      <w:r w:rsidRPr="00DB2D3C">
        <w:rPr>
          <w:rFonts w:ascii="Arial" w:hAnsi="Arial" w:cs="Arial"/>
          <w:vertAlign w:val="subscript"/>
        </w:rPr>
        <w:t xml:space="preserve">int_2Tx_PC2_diversity </w:t>
      </w:r>
      <w:proofErr w:type="gramStart"/>
      <w:r w:rsidRPr="00DB2D3C">
        <w:rPr>
          <w:rFonts w:ascii="Arial" w:hAnsi="Arial" w:cs="Arial"/>
        </w:rPr>
        <w:t>=</w:t>
      </w:r>
      <w:r w:rsidRPr="00DB2D3C">
        <w:rPr>
          <w:rFonts w:ascii="Arial" w:hAnsi="Arial" w:cs="Arial"/>
          <w:vertAlign w:val="subscript"/>
        </w:rPr>
        <w:t xml:space="preserve">  </w:t>
      </w:r>
      <w:r w:rsidRPr="00DB2D3C">
        <w:rPr>
          <w:rFonts w:ascii="Arial" w:hAnsi="Arial" w:cs="Arial"/>
        </w:rPr>
        <w:t>[</w:t>
      </w:r>
      <w:proofErr w:type="gramEnd"/>
      <w:r w:rsidRPr="00DB2D3C">
        <w:rPr>
          <w:rFonts w:ascii="Arial" w:hAnsi="Arial" w:cs="Arial"/>
        </w:rPr>
        <w:t>P</w:t>
      </w:r>
      <w:r w:rsidRPr="00DB2D3C">
        <w:rPr>
          <w:rFonts w:ascii="Arial" w:hAnsi="Arial" w:cs="Arial"/>
          <w:vertAlign w:val="subscript"/>
        </w:rPr>
        <w:t>int_1Tx_PC3_primary</w:t>
      </w:r>
      <w:r w:rsidRPr="00DB2D3C">
        <w:rPr>
          <w:rFonts w:ascii="Arial" w:hAnsi="Arial" w:cs="Arial"/>
        </w:rPr>
        <w:t xml:space="preserve"> +0.6dB] + [P</w:t>
      </w:r>
      <w:r w:rsidRPr="00DB2D3C">
        <w:rPr>
          <w:rFonts w:ascii="Arial" w:hAnsi="Arial" w:cs="Arial"/>
          <w:vertAlign w:val="subscript"/>
        </w:rPr>
        <w:t>int_1Tx_PC3_diversity</w:t>
      </w:r>
      <w:r w:rsidRPr="00DB2D3C">
        <w:rPr>
          <w:rFonts w:ascii="Arial" w:hAnsi="Arial" w:cs="Arial"/>
        </w:rPr>
        <w:t xml:space="preserve"> +0.6dB]</w:t>
      </w:r>
      <w:r>
        <w:rPr>
          <w:rFonts w:ascii="Arial" w:hAnsi="Arial" w:cs="Arial"/>
        </w:rPr>
        <w:t xml:space="preserve"> = -99.4dBm</w:t>
      </w:r>
    </w:p>
    <w:p w14:paraId="2E16AE59" w14:textId="77777777" w:rsidR="00714816" w:rsidRDefault="00714816" w:rsidP="00714816">
      <w:pPr>
        <w:spacing w:after="0"/>
        <w:jc w:val="both"/>
        <w:rPr>
          <w:rFonts w:ascii="Arial" w:hAnsi="Arial" w:cs="Arial"/>
          <w:lang w:val="en-US"/>
        </w:rPr>
      </w:pPr>
    </w:p>
    <w:p w14:paraId="372B4BCC" w14:textId="77777777" w:rsidR="00714816" w:rsidRPr="00DB2D3C" w:rsidRDefault="00714816" w:rsidP="00714816">
      <w:pPr>
        <w:spacing w:after="0"/>
        <w:jc w:val="both"/>
        <w:rPr>
          <w:rFonts w:ascii="Arial" w:hAnsi="Arial" w:cs="Arial"/>
          <w:b/>
          <w:bCs/>
          <w:i/>
          <w:iCs/>
          <w:lang w:val="en-US"/>
        </w:rPr>
      </w:pPr>
      <w:r w:rsidRPr="00D70AAD">
        <w:rPr>
          <w:rFonts w:ascii="Arial" w:hAnsi="Arial" w:cs="Arial"/>
          <w:b/>
          <w:bCs/>
          <w:i/>
          <w:iCs/>
          <w:lang w:val="en-US"/>
        </w:rPr>
        <w:t>Step 3:</w:t>
      </w:r>
      <w:r>
        <w:rPr>
          <w:rFonts w:ascii="Arial" w:hAnsi="Arial" w:cs="Arial"/>
          <w:b/>
          <w:bCs/>
          <w:i/>
          <w:iCs/>
          <w:lang w:val="en-US"/>
        </w:rPr>
        <w:t xml:space="preserve"> The dual-Tx PC2 MSD is evaluated at 1.7dB for correlated MRC, and 0.9dB for uncorrelated MRC.</w:t>
      </w:r>
    </w:p>
    <w:p w14:paraId="1307A52F" w14:textId="77777777" w:rsidR="00714816" w:rsidRDefault="00714816" w:rsidP="00714816">
      <w:pPr>
        <w:spacing w:after="0"/>
        <w:jc w:val="center"/>
        <w:rPr>
          <w:rFonts w:ascii="Arial" w:hAnsi="Arial" w:cs="Arial"/>
          <w:lang w:val="en-US"/>
        </w:rPr>
      </w:pPr>
      <w:r w:rsidRPr="008E3758">
        <w:rPr>
          <w:rFonts w:ascii="Arial" w:hAnsi="Arial" w:cs="Arial"/>
          <w:noProof/>
          <w:lang w:val="en-US"/>
        </w:rPr>
        <w:drawing>
          <wp:inline distT="0" distB="0" distL="0" distR="0" wp14:anchorId="0F2E5317" wp14:editId="7F364ABB">
            <wp:extent cx="4566192" cy="243205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0872" cy="243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4816" w:rsidSect="00DE109D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A1D8D" w14:textId="77777777" w:rsidR="0012553F" w:rsidRDefault="0012553F">
      <w:r>
        <w:separator/>
      </w:r>
    </w:p>
  </w:endnote>
  <w:endnote w:type="continuationSeparator" w:id="0">
    <w:p w14:paraId="04E9F04A" w14:textId="77777777" w:rsidR="0012553F" w:rsidRDefault="0012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F757E49" w:rsidR="00E72324" w:rsidRDefault="00E72324" w:rsidP="00A31F0D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D508B" w14:textId="77777777" w:rsidR="0012553F" w:rsidRDefault="0012553F">
      <w:r>
        <w:separator/>
      </w:r>
    </w:p>
  </w:footnote>
  <w:footnote w:type="continuationSeparator" w:id="0">
    <w:p w14:paraId="0F23FD30" w14:textId="77777777" w:rsidR="0012553F" w:rsidRDefault="0012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9D0" w14:textId="4B070D31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C6A2" w14:textId="41CE3322" w:rsidR="00E7232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C76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344B" w14:textId="602E243A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34847"/>
    <w:multiLevelType w:val="hybridMultilevel"/>
    <w:tmpl w:val="D944A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E1179"/>
    <w:multiLevelType w:val="hybridMultilevel"/>
    <w:tmpl w:val="EB001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766FF"/>
    <w:multiLevelType w:val="hybridMultilevel"/>
    <w:tmpl w:val="19204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DBA3993"/>
    <w:multiLevelType w:val="hybridMultilevel"/>
    <w:tmpl w:val="43E66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12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4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7058E"/>
    <w:multiLevelType w:val="hybridMultilevel"/>
    <w:tmpl w:val="74A08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1" w15:restartNumberingAfterBreak="0">
    <w:nsid w:val="54545617"/>
    <w:multiLevelType w:val="hybridMultilevel"/>
    <w:tmpl w:val="CD666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37A68"/>
    <w:multiLevelType w:val="hybridMultilevel"/>
    <w:tmpl w:val="7828F8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5E1B7B76"/>
    <w:multiLevelType w:val="hybridMultilevel"/>
    <w:tmpl w:val="9F9CBF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AB0681"/>
    <w:multiLevelType w:val="hybridMultilevel"/>
    <w:tmpl w:val="ADD2BF78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5F5E32B0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74115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35759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7730143">
    <w:abstractNumId w:val="2"/>
  </w:num>
  <w:num w:numId="4" w16cid:durableId="823156341">
    <w:abstractNumId w:val="26"/>
  </w:num>
  <w:num w:numId="5" w16cid:durableId="1356229011">
    <w:abstractNumId w:val="4"/>
  </w:num>
  <w:num w:numId="6" w16cid:durableId="936837518">
    <w:abstractNumId w:val="4"/>
  </w:num>
  <w:num w:numId="7" w16cid:durableId="402290040">
    <w:abstractNumId w:val="16"/>
  </w:num>
  <w:num w:numId="8" w16cid:durableId="701328129">
    <w:abstractNumId w:val="8"/>
  </w:num>
  <w:num w:numId="9" w16cid:durableId="1578977509">
    <w:abstractNumId w:val="18"/>
  </w:num>
  <w:num w:numId="10" w16cid:durableId="823357404">
    <w:abstractNumId w:val="10"/>
  </w:num>
  <w:num w:numId="11" w16cid:durableId="496460820">
    <w:abstractNumId w:val="11"/>
  </w:num>
  <w:num w:numId="12" w16cid:durableId="217017326">
    <w:abstractNumId w:val="27"/>
  </w:num>
  <w:num w:numId="13" w16cid:durableId="432669661">
    <w:abstractNumId w:val="14"/>
  </w:num>
  <w:num w:numId="14" w16cid:durableId="508905834">
    <w:abstractNumId w:val="24"/>
  </w:num>
  <w:num w:numId="15" w16cid:durableId="1906790943">
    <w:abstractNumId w:val="7"/>
  </w:num>
  <w:num w:numId="16" w16cid:durableId="307713579">
    <w:abstractNumId w:val="29"/>
  </w:num>
  <w:num w:numId="17" w16cid:durableId="1107315293">
    <w:abstractNumId w:val="20"/>
  </w:num>
  <w:num w:numId="18" w16cid:durableId="893613736">
    <w:abstractNumId w:val="3"/>
  </w:num>
  <w:num w:numId="19" w16cid:durableId="1928884768">
    <w:abstractNumId w:val="23"/>
  </w:num>
  <w:num w:numId="20" w16cid:durableId="487719374">
    <w:abstractNumId w:val="9"/>
  </w:num>
  <w:num w:numId="21" w16cid:durableId="258484595">
    <w:abstractNumId w:val="12"/>
  </w:num>
  <w:num w:numId="22" w16cid:durableId="1237936971">
    <w:abstractNumId w:val="15"/>
  </w:num>
  <w:num w:numId="23" w16cid:durableId="1618028943">
    <w:abstractNumId w:val="28"/>
  </w:num>
  <w:num w:numId="24" w16cid:durableId="1552955200">
    <w:abstractNumId w:val="19"/>
  </w:num>
  <w:num w:numId="25" w16cid:durableId="960915563">
    <w:abstractNumId w:val="30"/>
  </w:num>
  <w:num w:numId="26" w16cid:durableId="1652321306">
    <w:abstractNumId w:val="31"/>
  </w:num>
  <w:num w:numId="27" w16cid:durableId="543760611">
    <w:abstractNumId w:val="25"/>
  </w:num>
  <w:num w:numId="28" w16cid:durableId="44761965">
    <w:abstractNumId w:val="13"/>
  </w:num>
  <w:num w:numId="29" w16cid:durableId="923757533">
    <w:abstractNumId w:val="17"/>
  </w:num>
  <w:num w:numId="30" w16cid:durableId="476847328">
    <w:abstractNumId w:val="22"/>
  </w:num>
  <w:num w:numId="31" w16cid:durableId="449083713">
    <w:abstractNumId w:val="1"/>
  </w:num>
  <w:num w:numId="32" w16cid:durableId="344209101">
    <w:abstractNumId w:val="6"/>
  </w:num>
  <w:num w:numId="33" w16cid:durableId="941760773">
    <w:abstractNumId w:val="5"/>
  </w:num>
  <w:num w:numId="34" w16cid:durableId="203541928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E55"/>
    <w:rsid w:val="0000623D"/>
    <w:rsid w:val="00007DD0"/>
    <w:rsid w:val="00011106"/>
    <w:rsid w:val="00011A1C"/>
    <w:rsid w:val="00013E09"/>
    <w:rsid w:val="000202FB"/>
    <w:rsid w:val="000221BE"/>
    <w:rsid w:val="00025F0E"/>
    <w:rsid w:val="00026F78"/>
    <w:rsid w:val="00030984"/>
    <w:rsid w:val="000322FE"/>
    <w:rsid w:val="00033397"/>
    <w:rsid w:val="00040095"/>
    <w:rsid w:val="00041BF5"/>
    <w:rsid w:val="00042B3D"/>
    <w:rsid w:val="00045A0E"/>
    <w:rsid w:val="00051834"/>
    <w:rsid w:val="00054529"/>
    <w:rsid w:val="00054A22"/>
    <w:rsid w:val="000561D3"/>
    <w:rsid w:val="00056F12"/>
    <w:rsid w:val="00057D4C"/>
    <w:rsid w:val="000613F5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2A63"/>
    <w:rsid w:val="00090716"/>
    <w:rsid w:val="00091929"/>
    <w:rsid w:val="0009222E"/>
    <w:rsid w:val="00092E3F"/>
    <w:rsid w:val="00093EB9"/>
    <w:rsid w:val="000962C8"/>
    <w:rsid w:val="000A0C3B"/>
    <w:rsid w:val="000A1ADA"/>
    <w:rsid w:val="000A2421"/>
    <w:rsid w:val="000A2AC4"/>
    <w:rsid w:val="000A365D"/>
    <w:rsid w:val="000A43F9"/>
    <w:rsid w:val="000A60A9"/>
    <w:rsid w:val="000A68F3"/>
    <w:rsid w:val="000A6951"/>
    <w:rsid w:val="000B23E4"/>
    <w:rsid w:val="000B2520"/>
    <w:rsid w:val="000B505F"/>
    <w:rsid w:val="000B541D"/>
    <w:rsid w:val="000B61A8"/>
    <w:rsid w:val="000B61FB"/>
    <w:rsid w:val="000C47C3"/>
    <w:rsid w:val="000D5616"/>
    <w:rsid w:val="000D58AB"/>
    <w:rsid w:val="000D6E29"/>
    <w:rsid w:val="000D6E67"/>
    <w:rsid w:val="000D6F30"/>
    <w:rsid w:val="000E1A37"/>
    <w:rsid w:val="000E4B3C"/>
    <w:rsid w:val="000E5413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4E2C"/>
    <w:rsid w:val="00117BAA"/>
    <w:rsid w:val="00121103"/>
    <w:rsid w:val="0012553F"/>
    <w:rsid w:val="0012787A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1AF2"/>
    <w:rsid w:val="001823B6"/>
    <w:rsid w:val="001841B1"/>
    <w:rsid w:val="00186E2F"/>
    <w:rsid w:val="00187D50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A76C0"/>
    <w:rsid w:val="001B1FD6"/>
    <w:rsid w:val="001B3C76"/>
    <w:rsid w:val="001C21C3"/>
    <w:rsid w:val="001C2DA9"/>
    <w:rsid w:val="001C5802"/>
    <w:rsid w:val="001C5F8E"/>
    <w:rsid w:val="001D02C2"/>
    <w:rsid w:val="001D1470"/>
    <w:rsid w:val="001D2D2B"/>
    <w:rsid w:val="001D3D68"/>
    <w:rsid w:val="001D4E53"/>
    <w:rsid w:val="001D56F2"/>
    <w:rsid w:val="001D5A17"/>
    <w:rsid w:val="001E2251"/>
    <w:rsid w:val="001E48E5"/>
    <w:rsid w:val="001E5B43"/>
    <w:rsid w:val="001E5CB6"/>
    <w:rsid w:val="001E76DE"/>
    <w:rsid w:val="001F05A2"/>
    <w:rsid w:val="001F088D"/>
    <w:rsid w:val="001F0C1D"/>
    <w:rsid w:val="001F1132"/>
    <w:rsid w:val="001F168B"/>
    <w:rsid w:val="001F1D06"/>
    <w:rsid w:val="001F55D5"/>
    <w:rsid w:val="001F7DCD"/>
    <w:rsid w:val="00204648"/>
    <w:rsid w:val="00204C35"/>
    <w:rsid w:val="0020766A"/>
    <w:rsid w:val="002119C8"/>
    <w:rsid w:val="00214A97"/>
    <w:rsid w:val="00216B81"/>
    <w:rsid w:val="00223851"/>
    <w:rsid w:val="002242B0"/>
    <w:rsid w:val="002347A2"/>
    <w:rsid w:val="002433C7"/>
    <w:rsid w:val="002450A4"/>
    <w:rsid w:val="00247926"/>
    <w:rsid w:val="002535A8"/>
    <w:rsid w:val="00253FDA"/>
    <w:rsid w:val="00261B7C"/>
    <w:rsid w:val="0026424E"/>
    <w:rsid w:val="00264BCD"/>
    <w:rsid w:val="00265DF8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5B78"/>
    <w:rsid w:val="002D61E3"/>
    <w:rsid w:val="002D61F5"/>
    <w:rsid w:val="002D6E4D"/>
    <w:rsid w:val="002E00EE"/>
    <w:rsid w:val="002E0311"/>
    <w:rsid w:val="002E3933"/>
    <w:rsid w:val="002E3993"/>
    <w:rsid w:val="002E4DF2"/>
    <w:rsid w:val="002E51C5"/>
    <w:rsid w:val="002E58CA"/>
    <w:rsid w:val="002F14CE"/>
    <w:rsid w:val="002F163F"/>
    <w:rsid w:val="002F1A0B"/>
    <w:rsid w:val="002F7798"/>
    <w:rsid w:val="00301A90"/>
    <w:rsid w:val="00301BA3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4FD"/>
    <w:rsid w:val="00335A5F"/>
    <w:rsid w:val="0034052F"/>
    <w:rsid w:val="0034056C"/>
    <w:rsid w:val="00342AC6"/>
    <w:rsid w:val="003444E2"/>
    <w:rsid w:val="003519D0"/>
    <w:rsid w:val="00351D98"/>
    <w:rsid w:val="00353AFA"/>
    <w:rsid w:val="0035462D"/>
    <w:rsid w:val="00355CF0"/>
    <w:rsid w:val="00356B73"/>
    <w:rsid w:val="00361F25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39E0"/>
    <w:rsid w:val="003C45E8"/>
    <w:rsid w:val="003C46B9"/>
    <w:rsid w:val="003C5DAB"/>
    <w:rsid w:val="003C613C"/>
    <w:rsid w:val="003C614E"/>
    <w:rsid w:val="003C6A8C"/>
    <w:rsid w:val="003C6F54"/>
    <w:rsid w:val="003D1219"/>
    <w:rsid w:val="003D2C99"/>
    <w:rsid w:val="003D3FA9"/>
    <w:rsid w:val="003D6B15"/>
    <w:rsid w:val="003E3218"/>
    <w:rsid w:val="003E6202"/>
    <w:rsid w:val="003E7753"/>
    <w:rsid w:val="003F0C6B"/>
    <w:rsid w:val="003F15CD"/>
    <w:rsid w:val="003F248C"/>
    <w:rsid w:val="003F471A"/>
    <w:rsid w:val="003F5632"/>
    <w:rsid w:val="003F6ACE"/>
    <w:rsid w:val="003F788E"/>
    <w:rsid w:val="00403E33"/>
    <w:rsid w:val="00413BF5"/>
    <w:rsid w:val="00413DB8"/>
    <w:rsid w:val="00414EF2"/>
    <w:rsid w:val="004170CB"/>
    <w:rsid w:val="0041733B"/>
    <w:rsid w:val="00417F37"/>
    <w:rsid w:val="00420553"/>
    <w:rsid w:val="00420EDA"/>
    <w:rsid w:val="004228CF"/>
    <w:rsid w:val="004229F4"/>
    <w:rsid w:val="00423334"/>
    <w:rsid w:val="00423350"/>
    <w:rsid w:val="00423521"/>
    <w:rsid w:val="0042356D"/>
    <w:rsid w:val="00423E04"/>
    <w:rsid w:val="00424EAF"/>
    <w:rsid w:val="00430996"/>
    <w:rsid w:val="00432F60"/>
    <w:rsid w:val="00433ED8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92DD4"/>
    <w:rsid w:val="004A5DB3"/>
    <w:rsid w:val="004A69CF"/>
    <w:rsid w:val="004A7E2A"/>
    <w:rsid w:val="004B0354"/>
    <w:rsid w:val="004B1648"/>
    <w:rsid w:val="004B1751"/>
    <w:rsid w:val="004B18D4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5F86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7F9"/>
    <w:rsid w:val="005028AC"/>
    <w:rsid w:val="005053A0"/>
    <w:rsid w:val="00506D89"/>
    <w:rsid w:val="005076C9"/>
    <w:rsid w:val="00507853"/>
    <w:rsid w:val="00507C83"/>
    <w:rsid w:val="0051025D"/>
    <w:rsid w:val="00510858"/>
    <w:rsid w:val="005138E8"/>
    <w:rsid w:val="0051434C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707"/>
    <w:rsid w:val="00534BCA"/>
    <w:rsid w:val="00534BE5"/>
    <w:rsid w:val="00534E6E"/>
    <w:rsid w:val="0053541F"/>
    <w:rsid w:val="00535773"/>
    <w:rsid w:val="00537FD8"/>
    <w:rsid w:val="0054311A"/>
    <w:rsid w:val="00543214"/>
    <w:rsid w:val="00543E6C"/>
    <w:rsid w:val="005448A5"/>
    <w:rsid w:val="0054772A"/>
    <w:rsid w:val="00550923"/>
    <w:rsid w:val="0055351C"/>
    <w:rsid w:val="00553BDA"/>
    <w:rsid w:val="0055584B"/>
    <w:rsid w:val="00560D89"/>
    <w:rsid w:val="00561E52"/>
    <w:rsid w:val="00562E2C"/>
    <w:rsid w:val="00563CD1"/>
    <w:rsid w:val="00565087"/>
    <w:rsid w:val="00570662"/>
    <w:rsid w:val="00570B7D"/>
    <w:rsid w:val="00572E14"/>
    <w:rsid w:val="00586B14"/>
    <w:rsid w:val="00593B63"/>
    <w:rsid w:val="00593B93"/>
    <w:rsid w:val="00594444"/>
    <w:rsid w:val="00594F57"/>
    <w:rsid w:val="005973BE"/>
    <w:rsid w:val="005975EC"/>
    <w:rsid w:val="005A0CAB"/>
    <w:rsid w:val="005A0DD1"/>
    <w:rsid w:val="005A0F3C"/>
    <w:rsid w:val="005A43DB"/>
    <w:rsid w:val="005A5986"/>
    <w:rsid w:val="005A656C"/>
    <w:rsid w:val="005A6C5A"/>
    <w:rsid w:val="005B1C0C"/>
    <w:rsid w:val="005C0B2D"/>
    <w:rsid w:val="005C0B3C"/>
    <w:rsid w:val="005C4580"/>
    <w:rsid w:val="005D0772"/>
    <w:rsid w:val="005D2E01"/>
    <w:rsid w:val="005D7526"/>
    <w:rsid w:val="005E69AE"/>
    <w:rsid w:val="005E7948"/>
    <w:rsid w:val="00600D57"/>
    <w:rsid w:val="00602AEA"/>
    <w:rsid w:val="006054D7"/>
    <w:rsid w:val="00605CCE"/>
    <w:rsid w:val="006073EA"/>
    <w:rsid w:val="00607E3C"/>
    <w:rsid w:val="006101B2"/>
    <w:rsid w:val="0061174F"/>
    <w:rsid w:val="00611976"/>
    <w:rsid w:val="00612770"/>
    <w:rsid w:val="00613FBE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4B60"/>
    <w:rsid w:val="0063543D"/>
    <w:rsid w:val="0063583B"/>
    <w:rsid w:val="00637D9E"/>
    <w:rsid w:val="00642B4C"/>
    <w:rsid w:val="0064310C"/>
    <w:rsid w:val="006435FD"/>
    <w:rsid w:val="0064389E"/>
    <w:rsid w:val="00644A76"/>
    <w:rsid w:val="00647114"/>
    <w:rsid w:val="006502C4"/>
    <w:rsid w:val="006528E0"/>
    <w:rsid w:val="00652DC9"/>
    <w:rsid w:val="0065560D"/>
    <w:rsid w:val="00657F04"/>
    <w:rsid w:val="00662106"/>
    <w:rsid w:val="006664F5"/>
    <w:rsid w:val="0066653C"/>
    <w:rsid w:val="006668F5"/>
    <w:rsid w:val="00666CD1"/>
    <w:rsid w:val="00676593"/>
    <w:rsid w:val="006774BC"/>
    <w:rsid w:val="006810ED"/>
    <w:rsid w:val="006820EC"/>
    <w:rsid w:val="00682A6B"/>
    <w:rsid w:val="006847A0"/>
    <w:rsid w:val="00685798"/>
    <w:rsid w:val="00695DAD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1AE9"/>
    <w:rsid w:val="006C228A"/>
    <w:rsid w:val="006C3D95"/>
    <w:rsid w:val="006C54EF"/>
    <w:rsid w:val="006D7B72"/>
    <w:rsid w:val="006E1833"/>
    <w:rsid w:val="006E426E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296"/>
    <w:rsid w:val="00714816"/>
    <w:rsid w:val="00714BC8"/>
    <w:rsid w:val="0071715B"/>
    <w:rsid w:val="0071737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0D26"/>
    <w:rsid w:val="00751EAE"/>
    <w:rsid w:val="00752198"/>
    <w:rsid w:val="00753881"/>
    <w:rsid w:val="007551EB"/>
    <w:rsid w:val="00755F93"/>
    <w:rsid w:val="00761083"/>
    <w:rsid w:val="00761BA1"/>
    <w:rsid w:val="007668BD"/>
    <w:rsid w:val="00772FB5"/>
    <w:rsid w:val="00773E20"/>
    <w:rsid w:val="00774DA4"/>
    <w:rsid w:val="00780C5C"/>
    <w:rsid w:val="00781F0F"/>
    <w:rsid w:val="00782AB9"/>
    <w:rsid w:val="007877F7"/>
    <w:rsid w:val="007938DC"/>
    <w:rsid w:val="00796D43"/>
    <w:rsid w:val="007A0864"/>
    <w:rsid w:val="007A2285"/>
    <w:rsid w:val="007A2F07"/>
    <w:rsid w:val="007A43ED"/>
    <w:rsid w:val="007A59E4"/>
    <w:rsid w:val="007A71CD"/>
    <w:rsid w:val="007B22B1"/>
    <w:rsid w:val="007B2327"/>
    <w:rsid w:val="007B600E"/>
    <w:rsid w:val="007D5181"/>
    <w:rsid w:val="007D7CFB"/>
    <w:rsid w:val="007E043F"/>
    <w:rsid w:val="007E1CEA"/>
    <w:rsid w:val="007E33D0"/>
    <w:rsid w:val="007E559C"/>
    <w:rsid w:val="007E5AE9"/>
    <w:rsid w:val="007F0F4A"/>
    <w:rsid w:val="007F217A"/>
    <w:rsid w:val="008000C9"/>
    <w:rsid w:val="008028A4"/>
    <w:rsid w:val="00803685"/>
    <w:rsid w:val="008100CC"/>
    <w:rsid w:val="00812C91"/>
    <w:rsid w:val="00813076"/>
    <w:rsid w:val="00814BC6"/>
    <w:rsid w:val="0081723D"/>
    <w:rsid w:val="00820A15"/>
    <w:rsid w:val="00820B25"/>
    <w:rsid w:val="008214B6"/>
    <w:rsid w:val="008214C4"/>
    <w:rsid w:val="00821AC9"/>
    <w:rsid w:val="00827D27"/>
    <w:rsid w:val="00827EA2"/>
    <w:rsid w:val="00830747"/>
    <w:rsid w:val="008310D9"/>
    <w:rsid w:val="00833522"/>
    <w:rsid w:val="00837295"/>
    <w:rsid w:val="008543AB"/>
    <w:rsid w:val="00855805"/>
    <w:rsid w:val="008564ED"/>
    <w:rsid w:val="00856B20"/>
    <w:rsid w:val="0085724F"/>
    <w:rsid w:val="00857763"/>
    <w:rsid w:val="00857DED"/>
    <w:rsid w:val="00871F31"/>
    <w:rsid w:val="00874053"/>
    <w:rsid w:val="00875612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11BD"/>
    <w:rsid w:val="008C1779"/>
    <w:rsid w:val="008C384C"/>
    <w:rsid w:val="008C48CC"/>
    <w:rsid w:val="008C494B"/>
    <w:rsid w:val="008C71B1"/>
    <w:rsid w:val="008C74C8"/>
    <w:rsid w:val="008D5927"/>
    <w:rsid w:val="008E11AD"/>
    <w:rsid w:val="008E3758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27702"/>
    <w:rsid w:val="00930919"/>
    <w:rsid w:val="00932508"/>
    <w:rsid w:val="00932509"/>
    <w:rsid w:val="009337CA"/>
    <w:rsid w:val="00935DA5"/>
    <w:rsid w:val="00940B40"/>
    <w:rsid w:val="00942EC2"/>
    <w:rsid w:val="00944AC7"/>
    <w:rsid w:val="00945DDF"/>
    <w:rsid w:val="0094625B"/>
    <w:rsid w:val="0095039B"/>
    <w:rsid w:val="00952398"/>
    <w:rsid w:val="00952B1C"/>
    <w:rsid w:val="00952E04"/>
    <w:rsid w:val="00955390"/>
    <w:rsid w:val="0095553B"/>
    <w:rsid w:val="00955EFA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6CA3"/>
    <w:rsid w:val="009B0C71"/>
    <w:rsid w:val="009B1E17"/>
    <w:rsid w:val="009B373D"/>
    <w:rsid w:val="009C54F7"/>
    <w:rsid w:val="009C7EC2"/>
    <w:rsid w:val="009D1793"/>
    <w:rsid w:val="009D38F9"/>
    <w:rsid w:val="009D3B93"/>
    <w:rsid w:val="009D43D9"/>
    <w:rsid w:val="009D463A"/>
    <w:rsid w:val="009D5594"/>
    <w:rsid w:val="009D5C3A"/>
    <w:rsid w:val="009D7C22"/>
    <w:rsid w:val="009E0D9C"/>
    <w:rsid w:val="009E2A1B"/>
    <w:rsid w:val="009E462B"/>
    <w:rsid w:val="009E57E3"/>
    <w:rsid w:val="009F0FC6"/>
    <w:rsid w:val="009F37B7"/>
    <w:rsid w:val="009F5E43"/>
    <w:rsid w:val="009F624A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1F0D"/>
    <w:rsid w:val="00A36A9B"/>
    <w:rsid w:val="00A40682"/>
    <w:rsid w:val="00A41CA1"/>
    <w:rsid w:val="00A46291"/>
    <w:rsid w:val="00A46C3B"/>
    <w:rsid w:val="00A50FA9"/>
    <w:rsid w:val="00A534F5"/>
    <w:rsid w:val="00A536F4"/>
    <w:rsid w:val="00A53724"/>
    <w:rsid w:val="00A612AD"/>
    <w:rsid w:val="00A6152B"/>
    <w:rsid w:val="00A616DB"/>
    <w:rsid w:val="00A625A6"/>
    <w:rsid w:val="00A62CC4"/>
    <w:rsid w:val="00A64037"/>
    <w:rsid w:val="00A67816"/>
    <w:rsid w:val="00A7175A"/>
    <w:rsid w:val="00A73129"/>
    <w:rsid w:val="00A73528"/>
    <w:rsid w:val="00A74981"/>
    <w:rsid w:val="00A75621"/>
    <w:rsid w:val="00A7714F"/>
    <w:rsid w:val="00A82055"/>
    <w:rsid w:val="00A82346"/>
    <w:rsid w:val="00A83518"/>
    <w:rsid w:val="00A90B97"/>
    <w:rsid w:val="00A92BA1"/>
    <w:rsid w:val="00A942D0"/>
    <w:rsid w:val="00AA00A5"/>
    <w:rsid w:val="00AA253E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E01A9"/>
    <w:rsid w:val="00AE3797"/>
    <w:rsid w:val="00AE3846"/>
    <w:rsid w:val="00AE764B"/>
    <w:rsid w:val="00AF284A"/>
    <w:rsid w:val="00AF3857"/>
    <w:rsid w:val="00AF4AA4"/>
    <w:rsid w:val="00AF5B46"/>
    <w:rsid w:val="00AF7AB0"/>
    <w:rsid w:val="00B0164F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30350"/>
    <w:rsid w:val="00B318E4"/>
    <w:rsid w:val="00B345DF"/>
    <w:rsid w:val="00B35505"/>
    <w:rsid w:val="00B40413"/>
    <w:rsid w:val="00B42A9D"/>
    <w:rsid w:val="00B4376F"/>
    <w:rsid w:val="00B437A0"/>
    <w:rsid w:val="00B50292"/>
    <w:rsid w:val="00B51CDC"/>
    <w:rsid w:val="00B53267"/>
    <w:rsid w:val="00B54D0C"/>
    <w:rsid w:val="00B54F14"/>
    <w:rsid w:val="00B55EF8"/>
    <w:rsid w:val="00B571DA"/>
    <w:rsid w:val="00B574A0"/>
    <w:rsid w:val="00B61F15"/>
    <w:rsid w:val="00B62EB2"/>
    <w:rsid w:val="00B6381B"/>
    <w:rsid w:val="00B63EC4"/>
    <w:rsid w:val="00B64D99"/>
    <w:rsid w:val="00B65EF0"/>
    <w:rsid w:val="00B70DAA"/>
    <w:rsid w:val="00B76FBB"/>
    <w:rsid w:val="00B82422"/>
    <w:rsid w:val="00B83260"/>
    <w:rsid w:val="00B85057"/>
    <w:rsid w:val="00B863E2"/>
    <w:rsid w:val="00B90A66"/>
    <w:rsid w:val="00B90C16"/>
    <w:rsid w:val="00B92787"/>
    <w:rsid w:val="00B93086"/>
    <w:rsid w:val="00B97D6A"/>
    <w:rsid w:val="00BA19ED"/>
    <w:rsid w:val="00BA1CC1"/>
    <w:rsid w:val="00BA300B"/>
    <w:rsid w:val="00BA4B8D"/>
    <w:rsid w:val="00BC0F7D"/>
    <w:rsid w:val="00BC2989"/>
    <w:rsid w:val="00BC4461"/>
    <w:rsid w:val="00BC6584"/>
    <w:rsid w:val="00BC6729"/>
    <w:rsid w:val="00BD0172"/>
    <w:rsid w:val="00BD0A99"/>
    <w:rsid w:val="00BD1BF6"/>
    <w:rsid w:val="00BD24FF"/>
    <w:rsid w:val="00BD34D3"/>
    <w:rsid w:val="00BD5628"/>
    <w:rsid w:val="00BE2532"/>
    <w:rsid w:val="00BE3255"/>
    <w:rsid w:val="00BE39E1"/>
    <w:rsid w:val="00BE458E"/>
    <w:rsid w:val="00BF128E"/>
    <w:rsid w:val="00BF2712"/>
    <w:rsid w:val="00BF297D"/>
    <w:rsid w:val="00BF3FE4"/>
    <w:rsid w:val="00BF4C3B"/>
    <w:rsid w:val="00BF6A1B"/>
    <w:rsid w:val="00C01596"/>
    <w:rsid w:val="00C0382F"/>
    <w:rsid w:val="00C04CAA"/>
    <w:rsid w:val="00C05D8D"/>
    <w:rsid w:val="00C1199E"/>
    <w:rsid w:val="00C124A0"/>
    <w:rsid w:val="00C131E6"/>
    <w:rsid w:val="00C1496A"/>
    <w:rsid w:val="00C1778D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35FB"/>
    <w:rsid w:val="00C443F9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76EC2"/>
    <w:rsid w:val="00C80C12"/>
    <w:rsid w:val="00C80F1D"/>
    <w:rsid w:val="00C87227"/>
    <w:rsid w:val="00C8762C"/>
    <w:rsid w:val="00C91CE2"/>
    <w:rsid w:val="00C93CD0"/>
    <w:rsid w:val="00C93F40"/>
    <w:rsid w:val="00C94AAB"/>
    <w:rsid w:val="00C960D6"/>
    <w:rsid w:val="00C97B9B"/>
    <w:rsid w:val="00CA09E8"/>
    <w:rsid w:val="00CA22D6"/>
    <w:rsid w:val="00CA376A"/>
    <w:rsid w:val="00CA3A74"/>
    <w:rsid w:val="00CA3D0C"/>
    <w:rsid w:val="00CA5097"/>
    <w:rsid w:val="00CA722E"/>
    <w:rsid w:val="00CB05F4"/>
    <w:rsid w:val="00CB23E6"/>
    <w:rsid w:val="00CB3C28"/>
    <w:rsid w:val="00CC0364"/>
    <w:rsid w:val="00CC2401"/>
    <w:rsid w:val="00CC471A"/>
    <w:rsid w:val="00CC53DB"/>
    <w:rsid w:val="00CC6588"/>
    <w:rsid w:val="00CC7B5E"/>
    <w:rsid w:val="00CD25A6"/>
    <w:rsid w:val="00CD4020"/>
    <w:rsid w:val="00CD604C"/>
    <w:rsid w:val="00CE08ED"/>
    <w:rsid w:val="00CE2C14"/>
    <w:rsid w:val="00CE2F48"/>
    <w:rsid w:val="00CE5850"/>
    <w:rsid w:val="00CE6DD7"/>
    <w:rsid w:val="00CE7CEF"/>
    <w:rsid w:val="00CF20E3"/>
    <w:rsid w:val="00CF4D0D"/>
    <w:rsid w:val="00CF5632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37DDD"/>
    <w:rsid w:val="00D463BE"/>
    <w:rsid w:val="00D463D6"/>
    <w:rsid w:val="00D46431"/>
    <w:rsid w:val="00D47881"/>
    <w:rsid w:val="00D56A52"/>
    <w:rsid w:val="00D57972"/>
    <w:rsid w:val="00D62664"/>
    <w:rsid w:val="00D675A9"/>
    <w:rsid w:val="00D70AAD"/>
    <w:rsid w:val="00D7106C"/>
    <w:rsid w:val="00D738D6"/>
    <w:rsid w:val="00D74784"/>
    <w:rsid w:val="00D74C82"/>
    <w:rsid w:val="00D755EB"/>
    <w:rsid w:val="00D77F34"/>
    <w:rsid w:val="00D82723"/>
    <w:rsid w:val="00D8507E"/>
    <w:rsid w:val="00D8753A"/>
    <w:rsid w:val="00D87E00"/>
    <w:rsid w:val="00D9134D"/>
    <w:rsid w:val="00DA413D"/>
    <w:rsid w:val="00DA438A"/>
    <w:rsid w:val="00DA5A52"/>
    <w:rsid w:val="00DA776D"/>
    <w:rsid w:val="00DA7A03"/>
    <w:rsid w:val="00DB1818"/>
    <w:rsid w:val="00DB2D3C"/>
    <w:rsid w:val="00DB4052"/>
    <w:rsid w:val="00DB76B5"/>
    <w:rsid w:val="00DB79F7"/>
    <w:rsid w:val="00DC15FD"/>
    <w:rsid w:val="00DC309B"/>
    <w:rsid w:val="00DC4163"/>
    <w:rsid w:val="00DC4DA2"/>
    <w:rsid w:val="00DD4C17"/>
    <w:rsid w:val="00DD52B7"/>
    <w:rsid w:val="00DD6DC0"/>
    <w:rsid w:val="00DE109D"/>
    <w:rsid w:val="00DE2485"/>
    <w:rsid w:val="00DE4140"/>
    <w:rsid w:val="00DF0098"/>
    <w:rsid w:val="00DF09FA"/>
    <w:rsid w:val="00DF27CA"/>
    <w:rsid w:val="00DF2B1F"/>
    <w:rsid w:val="00DF464B"/>
    <w:rsid w:val="00DF47EC"/>
    <w:rsid w:val="00DF51B9"/>
    <w:rsid w:val="00DF6189"/>
    <w:rsid w:val="00DF62CD"/>
    <w:rsid w:val="00E072F9"/>
    <w:rsid w:val="00E114B7"/>
    <w:rsid w:val="00E1178B"/>
    <w:rsid w:val="00E11E10"/>
    <w:rsid w:val="00E1296F"/>
    <w:rsid w:val="00E16509"/>
    <w:rsid w:val="00E20C47"/>
    <w:rsid w:val="00E22CCA"/>
    <w:rsid w:val="00E2413E"/>
    <w:rsid w:val="00E24610"/>
    <w:rsid w:val="00E256D0"/>
    <w:rsid w:val="00E25A89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9F0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D45"/>
    <w:rsid w:val="00E82E78"/>
    <w:rsid w:val="00E83162"/>
    <w:rsid w:val="00E85920"/>
    <w:rsid w:val="00E91B77"/>
    <w:rsid w:val="00E91E55"/>
    <w:rsid w:val="00E96D1A"/>
    <w:rsid w:val="00EA0E2B"/>
    <w:rsid w:val="00EA4927"/>
    <w:rsid w:val="00EA5123"/>
    <w:rsid w:val="00EB1E4E"/>
    <w:rsid w:val="00EB29D5"/>
    <w:rsid w:val="00EB6DF9"/>
    <w:rsid w:val="00EC0F17"/>
    <w:rsid w:val="00EC1283"/>
    <w:rsid w:val="00EC2636"/>
    <w:rsid w:val="00EC333A"/>
    <w:rsid w:val="00EC477A"/>
    <w:rsid w:val="00EC4847"/>
    <w:rsid w:val="00EC4A25"/>
    <w:rsid w:val="00EC4A97"/>
    <w:rsid w:val="00EC5547"/>
    <w:rsid w:val="00EC55DC"/>
    <w:rsid w:val="00ED21B2"/>
    <w:rsid w:val="00ED2256"/>
    <w:rsid w:val="00ED2CD5"/>
    <w:rsid w:val="00ED3490"/>
    <w:rsid w:val="00ED46F8"/>
    <w:rsid w:val="00EE0180"/>
    <w:rsid w:val="00EE0853"/>
    <w:rsid w:val="00EE5AA7"/>
    <w:rsid w:val="00EE647A"/>
    <w:rsid w:val="00EF09B1"/>
    <w:rsid w:val="00EF3B65"/>
    <w:rsid w:val="00EF70F3"/>
    <w:rsid w:val="00F016A7"/>
    <w:rsid w:val="00F017DF"/>
    <w:rsid w:val="00F025A2"/>
    <w:rsid w:val="00F02E8F"/>
    <w:rsid w:val="00F0387D"/>
    <w:rsid w:val="00F04712"/>
    <w:rsid w:val="00F05A9A"/>
    <w:rsid w:val="00F05D0F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47F9"/>
    <w:rsid w:val="00F261B4"/>
    <w:rsid w:val="00F273A7"/>
    <w:rsid w:val="00F301AE"/>
    <w:rsid w:val="00F325C8"/>
    <w:rsid w:val="00F33494"/>
    <w:rsid w:val="00F35AB6"/>
    <w:rsid w:val="00F363ED"/>
    <w:rsid w:val="00F405BF"/>
    <w:rsid w:val="00F47660"/>
    <w:rsid w:val="00F4785A"/>
    <w:rsid w:val="00F479E3"/>
    <w:rsid w:val="00F51B2A"/>
    <w:rsid w:val="00F53CDA"/>
    <w:rsid w:val="00F53D32"/>
    <w:rsid w:val="00F554C0"/>
    <w:rsid w:val="00F57FA5"/>
    <w:rsid w:val="00F62AEB"/>
    <w:rsid w:val="00F653B8"/>
    <w:rsid w:val="00F70647"/>
    <w:rsid w:val="00F726BB"/>
    <w:rsid w:val="00F73306"/>
    <w:rsid w:val="00F742CE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14E7"/>
    <w:rsid w:val="00FA3547"/>
    <w:rsid w:val="00FA3C65"/>
    <w:rsid w:val="00FB5750"/>
    <w:rsid w:val="00FB7E4C"/>
    <w:rsid w:val="00FC1192"/>
    <w:rsid w:val="00FC2297"/>
    <w:rsid w:val="00FC2361"/>
    <w:rsid w:val="00FC65A5"/>
    <w:rsid w:val="00FC7F4C"/>
    <w:rsid w:val="00FD2CB4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3B59"/>
  <w15:docId w15:val="{65FB1BFC-0953-7B4C-B12C-9152A64B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14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,목록단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  <w:style w:type="character" w:customStyle="1" w:styleId="EQChar">
    <w:name w:val="EQ Char"/>
    <w:link w:val="EQ"/>
    <w:qFormat/>
    <w:rsid w:val="003519D0"/>
    <w:rPr>
      <w:noProof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016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94ACE-9B9C-4210-B266-BF0A3AB8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Apple Inc</Company>
  <LinksUpToDate>false</LinksUpToDate>
  <CharactersWithSpaces>8596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2</cp:revision>
  <cp:lastPrinted>2019-02-25T14:05:00Z</cp:lastPrinted>
  <dcterms:created xsi:type="dcterms:W3CDTF">2024-04-19T00:39:00Z</dcterms:created>
  <dcterms:modified xsi:type="dcterms:W3CDTF">2024-04-19T00:39:00Z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